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575E" w14:textId="038873BA" w:rsidR="0009760D" w:rsidRPr="00DE3498" w:rsidRDefault="001F7062" w:rsidP="00651AB2">
      <w:pPr>
        <w:jc w:val="center"/>
        <w:rPr>
          <w:rFonts w:ascii="Palatino Linotype" w:hAnsi="Palatino Linotype"/>
          <w:b/>
          <w:sz w:val="36"/>
          <w:szCs w:val="36"/>
        </w:rPr>
      </w:pPr>
      <w:r w:rsidRPr="00DE3498">
        <w:rPr>
          <w:rFonts w:ascii="Palatino Linotype" w:hAnsi="Palatino Linotype"/>
          <w:b/>
          <w:sz w:val="36"/>
          <w:szCs w:val="36"/>
        </w:rPr>
        <w:t>ELIZABETH BELL</w:t>
      </w:r>
    </w:p>
    <w:p w14:paraId="3D7270EA" w14:textId="6A104212" w:rsidR="00651AB2" w:rsidRPr="00DE3498" w:rsidRDefault="00DE3498" w:rsidP="00651AB2">
      <w:pPr>
        <w:jc w:val="center"/>
        <w:rPr>
          <w:rFonts w:ascii="Palatino Linotype" w:hAnsi="Palatino Linotype"/>
        </w:rPr>
      </w:pPr>
      <w:r>
        <w:rPr>
          <w:rFonts w:ascii="Palatino Linotype" w:hAnsi="Palatino Linotype"/>
        </w:rPr>
        <w:t>Department of Political Science</w:t>
      </w:r>
      <w:r w:rsidR="00BC1EAB">
        <w:rPr>
          <w:rFonts w:ascii="Palatino Linotype" w:hAnsi="Palatino Linotype"/>
        </w:rPr>
        <w:t xml:space="preserve"> </w:t>
      </w:r>
      <w:r w:rsidR="00D806F0" w:rsidRPr="00D806F0">
        <w:rPr>
          <w:rFonts w:ascii="Palatino Linotype" w:hAnsi="Palatino Linotype"/>
          <w:sz w:val="18"/>
        </w:rPr>
        <w:t>●</w:t>
      </w:r>
      <w:r w:rsidR="00D806F0">
        <w:rPr>
          <w:rFonts w:ascii="Palatino Linotype" w:hAnsi="Palatino Linotype"/>
          <w:sz w:val="18"/>
        </w:rPr>
        <w:t xml:space="preserve"> </w:t>
      </w:r>
      <w:r w:rsidR="00813D77">
        <w:rPr>
          <w:rFonts w:ascii="Palatino Linotype" w:hAnsi="Palatino Linotype"/>
        </w:rPr>
        <w:t>Miami University</w:t>
      </w:r>
    </w:p>
    <w:p w14:paraId="6A628A96" w14:textId="41E154ED" w:rsidR="00651AB2" w:rsidRPr="00D806F0" w:rsidRDefault="00813D77" w:rsidP="00651AB2">
      <w:pPr>
        <w:jc w:val="center"/>
        <w:rPr>
          <w:rFonts w:ascii="Palatino Linotype" w:hAnsi="Palatino Linotype"/>
        </w:rPr>
      </w:pPr>
      <w:r>
        <w:rPr>
          <w:rFonts w:ascii="Palatino Linotype" w:hAnsi="Palatino Linotype"/>
        </w:rPr>
        <w:t>Harrison Hall</w:t>
      </w:r>
      <w:r w:rsidR="00DE3498">
        <w:rPr>
          <w:rFonts w:ascii="Palatino Linotype" w:hAnsi="Palatino Linotype"/>
        </w:rPr>
        <w:t xml:space="preserve">, Room </w:t>
      </w:r>
      <w:r>
        <w:rPr>
          <w:rFonts w:ascii="Palatino Linotype" w:hAnsi="Palatino Linotype"/>
        </w:rPr>
        <w:t>120</w:t>
      </w:r>
      <w:r w:rsidR="00DE3498">
        <w:rPr>
          <w:rFonts w:ascii="Palatino Linotype" w:hAnsi="Palatino Linotype"/>
        </w:rPr>
        <w:t xml:space="preserve"> </w:t>
      </w:r>
      <w:bookmarkStart w:id="0" w:name="_Hlk506371566"/>
      <w:r w:rsidR="00D806F0" w:rsidRPr="00D806F0">
        <w:rPr>
          <w:rFonts w:ascii="Palatino Linotype" w:hAnsi="Palatino Linotype"/>
          <w:sz w:val="18"/>
        </w:rPr>
        <w:t>●</w:t>
      </w:r>
      <w:r w:rsidR="00D806F0">
        <w:rPr>
          <w:rFonts w:ascii="Palatino Linotype" w:hAnsi="Palatino Linotype"/>
          <w:sz w:val="18"/>
        </w:rPr>
        <w:t xml:space="preserve"> </w:t>
      </w:r>
      <w:bookmarkEnd w:id="0"/>
      <w:r w:rsidRPr="00813D77">
        <w:rPr>
          <w:rFonts w:ascii="Palatino Linotype" w:hAnsi="Palatino Linotype"/>
        </w:rPr>
        <w:t xml:space="preserve">349 </w:t>
      </w:r>
      <w:hyperlink r:id="rId7" w:history="1">
        <w:r w:rsidRPr="00813D77">
          <w:rPr>
            <w:rFonts w:ascii="Palatino Linotype" w:hAnsi="Palatino Linotype"/>
          </w:rPr>
          <w:t>East High Street</w:t>
        </w:r>
      </w:hyperlink>
      <w:r w:rsidR="00D806F0" w:rsidRPr="00D806F0">
        <w:rPr>
          <w:rFonts w:ascii="Palatino Linotype" w:hAnsi="Palatino Linotype"/>
          <w:sz w:val="18"/>
        </w:rPr>
        <w:t>●</w:t>
      </w:r>
      <w:r w:rsidR="00D806F0">
        <w:rPr>
          <w:rFonts w:ascii="Palatino Linotype" w:hAnsi="Palatino Linotype"/>
          <w:sz w:val="18"/>
        </w:rPr>
        <w:t xml:space="preserve"> </w:t>
      </w:r>
      <w:r>
        <w:rPr>
          <w:rFonts w:ascii="Palatino Linotype" w:hAnsi="Palatino Linotype"/>
        </w:rPr>
        <w:t>Oxford, Ohio 45056</w:t>
      </w:r>
    </w:p>
    <w:p w14:paraId="616B8491" w14:textId="568EDFCA" w:rsidR="00651AB2" w:rsidRPr="00D330EC" w:rsidRDefault="00D806F0" w:rsidP="00651AB2">
      <w:pPr>
        <w:jc w:val="center"/>
        <w:rPr>
          <w:rFonts w:ascii="Palatino Linotype" w:hAnsi="Palatino Linotype"/>
        </w:rPr>
      </w:pPr>
      <w:r>
        <w:rPr>
          <w:rFonts w:ascii="Palatino Linotype" w:hAnsi="Palatino Linotype"/>
        </w:rPr>
        <w:t xml:space="preserve">Email: </w:t>
      </w:r>
      <w:r w:rsidR="00D9192D">
        <w:rPr>
          <w:rFonts w:ascii="Palatino Linotype" w:hAnsi="Palatino Linotype"/>
        </w:rPr>
        <w:t>ebell@miamioh.edu</w:t>
      </w:r>
      <w:r w:rsidR="00F150E3">
        <w:rPr>
          <w:rFonts w:ascii="Palatino Linotype" w:hAnsi="Palatino Linotype"/>
        </w:rPr>
        <w:t xml:space="preserve"> </w:t>
      </w:r>
      <w:r w:rsidR="00D330EC" w:rsidRPr="00D806F0">
        <w:rPr>
          <w:rFonts w:ascii="Palatino Linotype" w:hAnsi="Palatino Linotype"/>
          <w:sz w:val="18"/>
        </w:rPr>
        <w:t>●</w:t>
      </w:r>
      <w:r w:rsidR="00D330EC">
        <w:rPr>
          <w:rFonts w:ascii="Palatino Linotype" w:hAnsi="Palatino Linotype"/>
          <w:sz w:val="18"/>
        </w:rPr>
        <w:t xml:space="preserve"> </w:t>
      </w:r>
      <w:r w:rsidR="00D330EC">
        <w:rPr>
          <w:rFonts w:ascii="Palatino Linotype" w:hAnsi="Palatino Linotype"/>
        </w:rPr>
        <w:t>Phone: (512) 492-5594</w:t>
      </w:r>
    </w:p>
    <w:p w14:paraId="74C993FA" w14:textId="77777777" w:rsidR="00651AB2" w:rsidRPr="00DE3498" w:rsidRDefault="00651AB2" w:rsidP="00651AB2">
      <w:pPr>
        <w:rPr>
          <w:rFonts w:ascii="Palatino Linotype" w:hAnsi="Palatino Linotype"/>
          <w:b/>
        </w:rPr>
      </w:pPr>
    </w:p>
    <w:p w14:paraId="70749A49" w14:textId="3F3B7536" w:rsidR="00E63E22" w:rsidRDefault="00E63E22" w:rsidP="00E63E22">
      <w:pPr>
        <w:pBdr>
          <w:bottom w:val="single" w:sz="12" w:space="1" w:color="auto"/>
        </w:pBdr>
        <w:rPr>
          <w:rFonts w:ascii="Palatino Linotype" w:hAnsi="Palatino Linotype"/>
          <w:b/>
          <w:sz w:val="25"/>
          <w:szCs w:val="25"/>
        </w:rPr>
      </w:pPr>
      <w:r>
        <w:rPr>
          <w:rFonts w:ascii="Palatino Linotype" w:hAnsi="Palatino Linotype"/>
          <w:b/>
          <w:sz w:val="25"/>
          <w:szCs w:val="25"/>
        </w:rPr>
        <w:t xml:space="preserve">Academic </w:t>
      </w:r>
      <w:r w:rsidR="00E55EA3">
        <w:rPr>
          <w:rFonts w:ascii="Palatino Linotype" w:hAnsi="Palatino Linotype"/>
          <w:b/>
          <w:sz w:val="25"/>
          <w:szCs w:val="25"/>
        </w:rPr>
        <w:t>Positions</w:t>
      </w:r>
    </w:p>
    <w:p w14:paraId="390029EB" w14:textId="3EAA2B73" w:rsidR="00E55EA3" w:rsidRPr="00EB096A" w:rsidRDefault="00E55EA3" w:rsidP="00E55EA3">
      <w:pPr>
        <w:rPr>
          <w:rFonts w:ascii="Palatino Linotype" w:hAnsi="Palatino Linotype"/>
          <w:sz w:val="21"/>
          <w:szCs w:val="21"/>
        </w:rPr>
      </w:pPr>
      <w:r>
        <w:rPr>
          <w:rFonts w:ascii="Palatino Linotype" w:hAnsi="Palatino Linotype"/>
          <w:b/>
        </w:rPr>
        <w:t xml:space="preserve">     </w:t>
      </w:r>
      <w:r>
        <w:rPr>
          <w:rFonts w:ascii="Palatino Linotype" w:hAnsi="Palatino Linotype"/>
          <w:b/>
          <w:sz w:val="21"/>
          <w:szCs w:val="21"/>
        </w:rPr>
        <w:t>Assistant Professor</w:t>
      </w:r>
      <w:r w:rsidR="0086302E">
        <w:rPr>
          <w:rFonts w:ascii="Palatino Linotype" w:hAnsi="Palatino Linotype"/>
          <w:b/>
          <w:sz w:val="21"/>
          <w:szCs w:val="21"/>
        </w:rPr>
        <w:tab/>
      </w:r>
      <w:r w:rsidR="0025665F">
        <w:rPr>
          <w:rFonts w:ascii="Palatino Linotype" w:hAnsi="Palatino Linotype"/>
          <w:b/>
          <w:sz w:val="21"/>
          <w:szCs w:val="21"/>
        </w:rPr>
        <w:t>of Public Administration</w:t>
      </w:r>
      <w:r w:rsidR="000258D8">
        <w:rPr>
          <w:rFonts w:ascii="Palatino Linotype" w:hAnsi="Palatino Linotype"/>
          <w:b/>
          <w:sz w:val="21"/>
          <w:szCs w:val="21"/>
        </w:rPr>
        <w:t xml:space="preserve"> &amp; Policy</w:t>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t xml:space="preserve"> </w:t>
      </w:r>
      <w:r>
        <w:rPr>
          <w:rFonts w:ascii="Palatino Linotype" w:hAnsi="Palatino Linotype"/>
          <w:b/>
          <w:sz w:val="21"/>
          <w:szCs w:val="21"/>
        </w:rPr>
        <w:t xml:space="preserve">  </w:t>
      </w:r>
      <w:r w:rsidRPr="00EB096A">
        <w:rPr>
          <w:rFonts w:ascii="Palatino Linotype" w:hAnsi="Palatino Linotype"/>
          <w:b/>
          <w:sz w:val="21"/>
          <w:szCs w:val="21"/>
        </w:rPr>
        <w:t xml:space="preserve">   </w:t>
      </w:r>
      <w:r>
        <w:rPr>
          <w:rFonts w:ascii="Palatino Linotype" w:hAnsi="Palatino Linotype"/>
          <w:sz w:val="21"/>
          <w:szCs w:val="21"/>
        </w:rPr>
        <w:tab/>
        <w:t xml:space="preserve">    </w:t>
      </w:r>
      <w:r w:rsidRPr="00EB096A">
        <w:rPr>
          <w:rFonts w:ascii="Palatino Linotype" w:hAnsi="Palatino Linotype"/>
          <w:sz w:val="21"/>
          <w:szCs w:val="21"/>
        </w:rPr>
        <w:t>20</w:t>
      </w:r>
      <w:r>
        <w:rPr>
          <w:rFonts w:ascii="Palatino Linotype" w:hAnsi="Palatino Linotype"/>
          <w:sz w:val="21"/>
          <w:szCs w:val="21"/>
        </w:rPr>
        <w:t>19</w:t>
      </w:r>
      <w:r w:rsidR="00813D77">
        <w:rPr>
          <w:rFonts w:ascii="Palatino Linotype" w:hAnsi="Palatino Linotype"/>
          <w:sz w:val="21"/>
          <w:szCs w:val="21"/>
        </w:rPr>
        <w:t>-Present</w:t>
      </w:r>
    </w:p>
    <w:p w14:paraId="5654DDA2" w14:textId="0C80F609" w:rsidR="00E55EA3" w:rsidRDefault="00E55EA3" w:rsidP="00E55EA3">
      <w:pPr>
        <w:rPr>
          <w:rFonts w:ascii="Palatino Linotype" w:hAnsi="Palatino Linotype"/>
          <w:i/>
          <w:sz w:val="21"/>
          <w:szCs w:val="21"/>
        </w:rPr>
      </w:pPr>
      <w:r w:rsidRPr="00EB096A">
        <w:rPr>
          <w:rFonts w:ascii="Palatino Linotype" w:hAnsi="Palatino Linotype"/>
          <w:i/>
          <w:sz w:val="21"/>
          <w:szCs w:val="21"/>
        </w:rPr>
        <w:t xml:space="preserve">     </w:t>
      </w:r>
      <w:r w:rsidR="00813D77">
        <w:rPr>
          <w:rFonts w:ascii="Palatino Linotype" w:hAnsi="Palatino Linotype"/>
          <w:i/>
          <w:sz w:val="21"/>
          <w:szCs w:val="21"/>
        </w:rPr>
        <w:t>Miami University, Department of Political Science</w:t>
      </w:r>
    </w:p>
    <w:p w14:paraId="4A6B6041" w14:textId="509932DB" w:rsidR="00690583" w:rsidRDefault="00690583" w:rsidP="00690583">
      <w:pPr>
        <w:pStyle w:val="ListParagraph"/>
        <w:numPr>
          <w:ilvl w:val="0"/>
          <w:numId w:val="15"/>
        </w:numPr>
        <w:rPr>
          <w:rFonts w:ascii="Palatino Linotype" w:hAnsi="Palatino Linotype"/>
          <w:iCs/>
          <w:sz w:val="21"/>
          <w:szCs w:val="21"/>
        </w:rPr>
      </w:pPr>
      <w:r>
        <w:rPr>
          <w:rFonts w:ascii="Palatino Linotype" w:hAnsi="Palatino Linotype"/>
          <w:iCs/>
          <w:sz w:val="21"/>
          <w:szCs w:val="21"/>
        </w:rPr>
        <w:t>Earned “Level A” Status, Fall 2019</w:t>
      </w:r>
    </w:p>
    <w:p w14:paraId="4F821DDA" w14:textId="19DF3DE6" w:rsidR="0025665F" w:rsidRPr="00E47647" w:rsidRDefault="0025665F" w:rsidP="0025665F">
      <w:pPr>
        <w:pStyle w:val="ListParagraph"/>
        <w:numPr>
          <w:ilvl w:val="0"/>
          <w:numId w:val="15"/>
        </w:numPr>
        <w:rPr>
          <w:rFonts w:ascii="Palatino Linotype" w:hAnsi="Palatino Linotype"/>
          <w:iCs/>
          <w:sz w:val="21"/>
          <w:szCs w:val="21"/>
        </w:rPr>
      </w:pPr>
      <w:r w:rsidRPr="00E47647">
        <w:rPr>
          <w:rFonts w:ascii="Palatino Linotype" w:hAnsi="Palatino Linotype"/>
          <w:sz w:val="21"/>
          <w:szCs w:val="21"/>
        </w:rPr>
        <w:t>Faculty Research Associate</w:t>
      </w:r>
      <w:r w:rsidR="00E47647">
        <w:rPr>
          <w:rFonts w:ascii="Palatino Linotype" w:hAnsi="Palatino Linotype"/>
          <w:sz w:val="21"/>
          <w:szCs w:val="21"/>
        </w:rPr>
        <w:t xml:space="preserve">, </w:t>
      </w:r>
      <w:r w:rsidR="00E47647" w:rsidRPr="00E47647">
        <w:rPr>
          <w:rFonts w:ascii="Palatino Linotype" w:hAnsi="Palatino Linotype"/>
          <w:sz w:val="21"/>
          <w:szCs w:val="21"/>
        </w:rPr>
        <w:t>Center for Public Management &amp; Regional Affairs</w:t>
      </w:r>
      <w:r w:rsidR="00E47647" w:rsidRPr="0025665F">
        <w:rPr>
          <w:rFonts w:ascii="Palatino Linotype" w:hAnsi="Palatino Linotype"/>
          <w:i/>
          <w:iCs/>
          <w:sz w:val="21"/>
          <w:szCs w:val="21"/>
        </w:rPr>
        <w:t xml:space="preserve">    </w:t>
      </w:r>
      <w:r w:rsidRPr="00E47647">
        <w:rPr>
          <w:rFonts w:ascii="Palatino Linotype" w:hAnsi="Palatino Linotype"/>
          <w:sz w:val="21"/>
          <w:szCs w:val="21"/>
        </w:rPr>
        <w:tab/>
        <w:t xml:space="preserve">    2019-Present</w:t>
      </w:r>
    </w:p>
    <w:p w14:paraId="1E0993B7" w14:textId="77777777" w:rsidR="00E63E22" w:rsidRDefault="00E63E22" w:rsidP="007C3167">
      <w:pPr>
        <w:pBdr>
          <w:bottom w:val="single" w:sz="12" w:space="1" w:color="auto"/>
        </w:pBdr>
        <w:rPr>
          <w:rFonts w:ascii="Palatino Linotype" w:hAnsi="Palatino Linotype"/>
          <w:b/>
          <w:sz w:val="25"/>
          <w:szCs w:val="25"/>
        </w:rPr>
      </w:pPr>
    </w:p>
    <w:p w14:paraId="13B6DC4E" w14:textId="7848DB14" w:rsidR="003149BD" w:rsidRPr="003149BD" w:rsidRDefault="00DB48B1" w:rsidP="007C3167">
      <w:pPr>
        <w:pBdr>
          <w:bottom w:val="single" w:sz="12" w:space="1" w:color="auto"/>
        </w:pBdr>
        <w:rPr>
          <w:rFonts w:ascii="Palatino Linotype" w:hAnsi="Palatino Linotype"/>
          <w:b/>
          <w:sz w:val="25"/>
          <w:szCs w:val="25"/>
        </w:rPr>
      </w:pPr>
      <w:r w:rsidRPr="00DE3498">
        <w:rPr>
          <w:rFonts w:ascii="Palatino Linotype" w:hAnsi="Palatino Linotype"/>
          <w:b/>
          <w:sz w:val="25"/>
          <w:szCs w:val="25"/>
        </w:rPr>
        <w:t>Education</w:t>
      </w:r>
    </w:p>
    <w:p w14:paraId="3CD5F583" w14:textId="18186B0A" w:rsidR="00291C61" w:rsidRPr="00EB096A" w:rsidRDefault="00291C61" w:rsidP="0011474A">
      <w:pPr>
        <w:rPr>
          <w:rFonts w:ascii="Palatino Linotype" w:hAnsi="Palatino Linotype"/>
          <w:sz w:val="21"/>
          <w:szCs w:val="21"/>
        </w:rPr>
      </w:pPr>
      <w:r>
        <w:rPr>
          <w:rFonts w:ascii="Palatino Linotype" w:hAnsi="Palatino Linotype"/>
          <w:b/>
        </w:rPr>
        <w:t xml:space="preserve">     </w:t>
      </w:r>
      <w:r w:rsidR="00B62027" w:rsidRPr="00EB096A">
        <w:rPr>
          <w:rFonts w:ascii="Palatino Linotype" w:hAnsi="Palatino Linotype"/>
          <w:b/>
          <w:sz w:val="21"/>
          <w:szCs w:val="21"/>
        </w:rPr>
        <w:t>Ph.D. in Political Science</w:t>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Pr="00EB096A">
        <w:rPr>
          <w:rFonts w:ascii="Palatino Linotype" w:hAnsi="Palatino Linotype"/>
          <w:b/>
          <w:sz w:val="21"/>
          <w:szCs w:val="21"/>
        </w:rPr>
        <w:tab/>
      </w:r>
      <w:r w:rsidR="00F34550" w:rsidRPr="00EB096A">
        <w:rPr>
          <w:rFonts w:ascii="Palatino Linotype" w:hAnsi="Palatino Linotype"/>
          <w:b/>
          <w:sz w:val="21"/>
          <w:szCs w:val="21"/>
        </w:rPr>
        <w:tab/>
      </w:r>
      <w:r w:rsidRPr="00EB096A">
        <w:rPr>
          <w:rFonts w:ascii="Palatino Linotype" w:hAnsi="Palatino Linotype"/>
          <w:b/>
          <w:sz w:val="21"/>
          <w:szCs w:val="21"/>
        </w:rPr>
        <w:t xml:space="preserve"> </w:t>
      </w:r>
      <w:r w:rsidR="00017A8E">
        <w:rPr>
          <w:rFonts w:ascii="Palatino Linotype" w:hAnsi="Palatino Linotype"/>
          <w:b/>
          <w:sz w:val="21"/>
          <w:szCs w:val="21"/>
        </w:rPr>
        <w:t xml:space="preserve">  </w:t>
      </w:r>
      <w:r w:rsidRPr="00EB096A">
        <w:rPr>
          <w:rFonts w:ascii="Palatino Linotype" w:hAnsi="Palatino Linotype"/>
          <w:b/>
          <w:sz w:val="21"/>
          <w:szCs w:val="21"/>
        </w:rPr>
        <w:t xml:space="preserve">   </w:t>
      </w:r>
      <w:r w:rsidR="00D11A63">
        <w:rPr>
          <w:rFonts w:ascii="Palatino Linotype" w:hAnsi="Palatino Linotype"/>
          <w:sz w:val="21"/>
          <w:szCs w:val="21"/>
        </w:rPr>
        <w:tab/>
        <w:t xml:space="preserve">         </w:t>
      </w:r>
      <w:r w:rsidR="009D4EC6">
        <w:rPr>
          <w:rFonts w:ascii="Palatino Linotype" w:hAnsi="Palatino Linotype"/>
          <w:sz w:val="21"/>
          <w:szCs w:val="21"/>
        </w:rPr>
        <w:t xml:space="preserve">         </w:t>
      </w:r>
      <w:r w:rsidRPr="00EB096A">
        <w:rPr>
          <w:rFonts w:ascii="Palatino Linotype" w:hAnsi="Palatino Linotype"/>
          <w:sz w:val="21"/>
          <w:szCs w:val="21"/>
        </w:rPr>
        <w:t>20</w:t>
      </w:r>
      <w:r w:rsidR="00B767CF">
        <w:rPr>
          <w:rFonts w:ascii="Palatino Linotype" w:hAnsi="Palatino Linotype"/>
          <w:sz w:val="21"/>
          <w:szCs w:val="21"/>
        </w:rPr>
        <w:t>19</w:t>
      </w:r>
    </w:p>
    <w:p w14:paraId="6A96D7DA" w14:textId="271A64AC" w:rsidR="00B62027" w:rsidRPr="00EB096A" w:rsidRDefault="00291C61" w:rsidP="0011474A">
      <w:pPr>
        <w:rPr>
          <w:rFonts w:ascii="Palatino Linotype" w:hAnsi="Palatino Linotype"/>
          <w:i/>
          <w:sz w:val="21"/>
          <w:szCs w:val="21"/>
        </w:rPr>
      </w:pPr>
      <w:r w:rsidRPr="00EB096A">
        <w:rPr>
          <w:rFonts w:ascii="Palatino Linotype" w:hAnsi="Palatino Linotype"/>
          <w:i/>
          <w:sz w:val="21"/>
          <w:szCs w:val="21"/>
        </w:rPr>
        <w:t xml:space="preserve">     </w:t>
      </w:r>
      <w:r w:rsidR="00B62027" w:rsidRPr="00EB096A">
        <w:rPr>
          <w:rFonts w:ascii="Palatino Linotype" w:hAnsi="Palatino Linotype"/>
          <w:i/>
          <w:sz w:val="21"/>
          <w:szCs w:val="21"/>
        </w:rPr>
        <w:t>Universit</w:t>
      </w:r>
      <w:r w:rsidR="00D32FEA" w:rsidRPr="00EB096A">
        <w:rPr>
          <w:rFonts w:ascii="Palatino Linotype" w:hAnsi="Palatino Linotype"/>
          <w:i/>
          <w:sz w:val="21"/>
          <w:szCs w:val="21"/>
        </w:rPr>
        <w:t xml:space="preserve">y of Oklahoma </w:t>
      </w:r>
    </w:p>
    <w:p w14:paraId="37E3BD55" w14:textId="10F06103" w:rsidR="00B62027" w:rsidRDefault="00B62027" w:rsidP="000074B6">
      <w:pPr>
        <w:pStyle w:val="ListParagraph"/>
        <w:numPr>
          <w:ilvl w:val="0"/>
          <w:numId w:val="2"/>
        </w:numPr>
        <w:rPr>
          <w:rFonts w:ascii="Palatino Linotype" w:hAnsi="Palatino Linotype"/>
          <w:sz w:val="21"/>
          <w:szCs w:val="21"/>
        </w:rPr>
      </w:pPr>
      <w:r w:rsidRPr="000074B6">
        <w:rPr>
          <w:rFonts w:ascii="Palatino Linotype" w:hAnsi="Palatino Linotype"/>
          <w:sz w:val="21"/>
          <w:szCs w:val="21"/>
        </w:rPr>
        <w:t>Fields</w:t>
      </w:r>
      <w:r w:rsidRPr="000074B6">
        <w:rPr>
          <w:rFonts w:ascii="Palatino Linotype" w:hAnsi="Palatino Linotype"/>
          <w:i/>
          <w:sz w:val="21"/>
          <w:szCs w:val="21"/>
        </w:rPr>
        <w:t>:</w:t>
      </w:r>
      <w:r w:rsidR="00693010" w:rsidRPr="000074B6">
        <w:rPr>
          <w:rFonts w:ascii="Palatino Linotype" w:hAnsi="Palatino Linotype"/>
          <w:sz w:val="21"/>
          <w:szCs w:val="21"/>
        </w:rPr>
        <w:t xml:space="preserve"> </w:t>
      </w:r>
      <w:r w:rsidRPr="00D80FCC">
        <w:rPr>
          <w:rFonts w:ascii="Palatino Linotype" w:hAnsi="Palatino Linotype"/>
          <w:sz w:val="21"/>
          <w:szCs w:val="21"/>
        </w:rPr>
        <w:t xml:space="preserve">Public </w:t>
      </w:r>
      <w:r w:rsidR="00693010" w:rsidRPr="00D80FCC">
        <w:rPr>
          <w:rFonts w:ascii="Palatino Linotype" w:hAnsi="Palatino Linotype"/>
          <w:sz w:val="21"/>
          <w:szCs w:val="21"/>
        </w:rPr>
        <w:t>Administration</w:t>
      </w:r>
      <w:r w:rsidR="00555311" w:rsidRPr="00D80FCC">
        <w:rPr>
          <w:rFonts w:ascii="Palatino Linotype" w:hAnsi="Palatino Linotype"/>
          <w:sz w:val="21"/>
          <w:szCs w:val="21"/>
        </w:rPr>
        <w:t xml:space="preserve">, </w:t>
      </w:r>
      <w:r w:rsidR="007613E7" w:rsidRPr="00D80FCC">
        <w:rPr>
          <w:rFonts w:ascii="Palatino Linotype" w:hAnsi="Palatino Linotype"/>
          <w:sz w:val="21"/>
          <w:szCs w:val="21"/>
        </w:rPr>
        <w:t xml:space="preserve">Public Policy, </w:t>
      </w:r>
      <w:r w:rsidR="00555311" w:rsidRPr="00D80FCC">
        <w:rPr>
          <w:rFonts w:ascii="Palatino Linotype" w:hAnsi="Palatino Linotype"/>
          <w:sz w:val="21"/>
          <w:szCs w:val="21"/>
        </w:rPr>
        <w:t>Research Methodology</w:t>
      </w:r>
    </w:p>
    <w:p w14:paraId="70C66E0E" w14:textId="1A944EAE" w:rsidR="00DF7381" w:rsidRPr="00D80FCC" w:rsidRDefault="00DF7381" w:rsidP="000074B6">
      <w:pPr>
        <w:pStyle w:val="ListParagraph"/>
        <w:numPr>
          <w:ilvl w:val="0"/>
          <w:numId w:val="2"/>
        </w:numPr>
        <w:rPr>
          <w:rFonts w:ascii="Palatino Linotype" w:hAnsi="Palatino Linotype"/>
          <w:sz w:val="21"/>
          <w:szCs w:val="21"/>
        </w:rPr>
      </w:pPr>
      <w:r>
        <w:rPr>
          <w:rFonts w:ascii="Palatino Linotype" w:hAnsi="Palatino Linotype"/>
          <w:sz w:val="21"/>
          <w:szCs w:val="21"/>
        </w:rPr>
        <w:t>Dissertation: “Free College for Whom? How Policy Design and Public Management Impact Program Access and Success”</w:t>
      </w:r>
    </w:p>
    <w:p w14:paraId="58922F70" w14:textId="20FC3EB6" w:rsidR="00D63603" w:rsidRPr="00EB096A" w:rsidRDefault="00D63603" w:rsidP="00D60620">
      <w:pPr>
        <w:rPr>
          <w:rFonts w:ascii="Palatino Linotype" w:hAnsi="Palatino Linotype"/>
          <w:sz w:val="21"/>
          <w:szCs w:val="21"/>
        </w:rPr>
      </w:pPr>
      <w:r w:rsidRPr="00EB096A">
        <w:rPr>
          <w:rFonts w:ascii="Palatino Linotype" w:hAnsi="Palatino Linotype"/>
          <w:b/>
          <w:sz w:val="21"/>
          <w:szCs w:val="21"/>
        </w:rPr>
        <w:t xml:space="preserve">     </w:t>
      </w:r>
      <w:r w:rsidR="00D32FEA" w:rsidRPr="00EB096A">
        <w:rPr>
          <w:rFonts w:ascii="Palatino Linotype" w:hAnsi="Palatino Linotype"/>
          <w:b/>
          <w:sz w:val="21"/>
          <w:szCs w:val="21"/>
        </w:rPr>
        <w:t>M</w:t>
      </w:r>
      <w:r w:rsidRPr="00EB096A">
        <w:rPr>
          <w:rFonts w:ascii="Palatino Linotype" w:hAnsi="Palatino Linotype"/>
          <w:b/>
          <w:sz w:val="21"/>
          <w:szCs w:val="21"/>
        </w:rPr>
        <w:t>.A.</w:t>
      </w:r>
      <w:r w:rsidR="002A3B58" w:rsidRPr="00EB096A">
        <w:rPr>
          <w:rFonts w:ascii="Palatino Linotype" w:hAnsi="Palatino Linotype"/>
          <w:b/>
          <w:sz w:val="21"/>
          <w:szCs w:val="21"/>
        </w:rPr>
        <w:t xml:space="preserve"> in Political Science</w:t>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t xml:space="preserve">     </w:t>
      </w:r>
      <w:r w:rsidRPr="00EB096A">
        <w:rPr>
          <w:rFonts w:ascii="Palatino Linotype" w:hAnsi="Palatino Linotype"/>
          <w:sz w:val="21"/>
          <w:szCs w:val="21"/>
        </w:rPr>
        <w:tab/>
        <w:t xml:space="preserve">          </w:t>
      </w:r>
      <w:r w:rsidRPr="00EB096A">
        <w:rPr>
          <w:rFonts w:ascii="Palatino Linotype" w:hAnsi="Palatino Linotype"/>
          <w:sz w:val="21"/>
          <w:szCs w:val="21"/>
        </w:rPr>
        <w:tab/>
        <w:t xml:space="preserve">          </w:t>
      </w:r>
      <w:r w:rsidR="00AE080F" w:rsidRPr="00EB096A">
        <w:rPr>
          <w:rFonts w:ascii="Palatino Linotype" w:hAnsi="Palatino Linotype"/>
          <w:sz w:val="21"/>
          <w:szCs w:val="21"/>
        </w:rPr>
        <w:t xml:space="preserve">      </w:t>
      </w:r>
      <w:r w:rsidR="00F34550" w:rsidRPr="00EB096A">
        <w:rPr>
          <w:rFonts w:ascii="Palatino Linotype" w:hAnsi="Palatino Linotype"/>
          <w:sz w:val="21"/>
          <w:szCs w:val="21"/>
        </w:rPr>
        <w:tab/>
        <w:t xml:space="preserve">   </w:t>
      </w:r>
      <w:r w:rsidR="00AE080F" w:rsidRPr="00EB096A">
        <w:rPr>
          <w:rFonts w:ascii="Palatino Linotype" w:hAnsi="Palatino Linotype"/>
          <w:sz w:val="21"/>
          <w:szCs w:val="21"/>
        </w:rPr>
        <w:t xml:space="preserve">  </w:t>
      </w:r>
      <w:r w:rsidRPr="00EB096A">
        <w:rPr>
          <w:rFonts w:ascii="Palatino Linotype" w:hAnsi="Palatino Linotype"/>
          <w:sz w:val="21"/>
          <w:szCs w:val="21"/>
        </w:rPr>
        <w:t>2017</w:t>
      </w:r>
    </w:p>
    <w:p w14:paraId="7D9146CE" w14:textId="0135A072" w:rsidR="00D63603" w:rsidRPr="00EB096A" w:rsidRDefault="00D63603" w:rsidP="00D63603">
      <w:pPr>
        <w:spacing w:after="120"/>
        <w:rPr>
          <w:rFonts w:ascii="Palatino Linotype" w:hAnsi="Palatino Linotype"/>
          <w:i/>
          <w:sz w:val="21"/>
          <w:szCs w:val="21"/>
        </w:rPr>
      </w:pPr>
      <w:r w:rsidRPr="00EB096A">
        <w:rPr>
          <w:rFonts w:ascii="Palatino Linotype" w:hAnsi="Palatino Linotype"/>
          <w:sz w:val="21"/>
          <w:szCs w:val="21"/>
        </w:rPr>
        <w:t xml:space="preserve">     </w:t>
      </w:r>
      <w:r w:rsidR="00C07454" w:rsidRPr="00EB096A">
        <w:rPr>
          <w:rFonts w:ascii="Palatino Linotype" w:hAnsi="Palatino Linotype"/>
          <w:i/>
          <w:sz w:val="21"/>
          <w:szCs w:val="21"/>
        </w:rPr>
        <w:t>University of Oklahoma</w:t>
      </w:r>
      <w:r w:rsidR="00AE080F" w:rsidRPr="00EB096A">
        <w:rPr>
          <w:rFonts w:ascii="Palatino Linotype" w:hAnsi="Palatino Linotype"/>
          <w:sz w:val="21"/>
          <w:szCs w:val="21"/>
        </w:rPr>
        <w:t xml:space="preserve"> </w:t>
      </w:r>
    </w:p>
    <w:p w14:paraId="3BFE5332" w14:textId="3A6AB678" w:rsidR="00D63603" w:rsidRPr="00EB096A" w:rsidRDefault="00D63603" w:rsidP="00D63603">
      <w:pPr>
        <w:rPr>
          <w:rFonts w:ascii="Palatino Linotype" w:hAnsi="Palatino Linotype"/>
          <w:sz w:val="21"/>
          <w:szCs w:val="21"/>
        </w:rPr>
      </w:pPr>
      <w:r w:rsidRPr="00EB096A">
        <w:rPr>
          <w:rFonts w:ascii="Palatino Linotype" w:hAnsi="Palatino Linotype"/>
          <w:sz w:val="21"/>
          <w:szCs w:val="21"/>
        </w:rPr>
        <w:t xml:space="preserve">     </w:t>
      </w:r>
      <w:r w:rsidR="00B62027" w:rsidRPr="00EB096A">
        <w:rPr>
          <w:rFonts w:ascii="Palatino Linotype" w:hAnsi="Palatino Linotype"/>
          <w:b/>
          <w:sz w:val="21"/>
          <w:szCs w:val="21"/>
        </w:rPr>
        <w:t>B.A. in Political Science</w:t>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Pr="00EB096A">
        <w:rPr>
          <w:rFonts w:ascii="Palatino Linotype" w:hAnsi="Palatino Linotype"/>
          <w:sz w:val="21"/>
          <w:szCs w:val="21"/>
        </w:rPr>
        <w:tab/>
      </w:r>
      <w:r w:rsidR="00F34550" w:rsidRPr="00EB096A">
        <w:rPr>
          <w:rFonts w:ascii="Palatino Linotype" w:hAnsi="Palatino Linotype"/>
          <w:sz w:val="21"/>
          <w:szCs w:val="21"/>
        </w:rPr>
        <w:tab/>
      </w:r>
      <w:r w:rsidR="00AE080F" w:rsidRPr="00EB096A">
        <w:rPr>
          <w:rFonts w:ascii="Palatino Linotype" w:hAnsi="Palatino Linotype"/>
          <w:sz w:val="21"/>
          <w:szCs w:val="21"/>
        </w:rPr>
        <w:t xml:space="preserve">     </w:t>
      </w:r>
      <w:r w:rsidRPr="00EB096A">
        <w:rPr>
          <w:rFonts w:ascii="Palatino Linotype" w:hAnsi="Palatino Linotype"/>
          <w:sz w:val="21"/>
          <w:szCs w:val="21"/>
        </w:rPr>
        <w:t>201</w:t>
      </w:r>
      <w:r w:rsidR="00E91341">
        <w:rPr>
          <w:rFonts w:ascii="Palatino Linotype" w:hAnsi="Palatino Linotype"/>
          <w:sz w:val="21"/>
          <w:szCs w:val="21"/>
        </w:rPr>
        <w:t>5</w:t>
      </w:r>
      <w:r w:rsidR="00FE23B3" w:rsidRPr="00EB096A">
        <w:rPr>
          <w:rFonts w:ascii="Palatino Linotype" w:hAnsi="Palatino Linotype"/>
          <w:sz w:val="21"/>
          <w:szCs w:val="21"/>
        </w:rPr>
        <w:t xml:space="preserve"> </w:t>
      </w:r>
    </w:p>
    <w:p w14:paraId="135CDD18" w14:textId="5D07E2BC" w:rsidR="00966488" w:rsidRDefault="00D63603" w:rsidP="00D60620">
      <w:pPr>
        <w:rPr>
          <w:rFonts w:ascii="Palatino Linotype" w:hAnsi="Palatino Linotype"/>
          <w:i/>
          <w:sz w:val="21"/>
          <w:szCs w:val="21"/>
        </w:rPr>
      </w:pPr>
      <w:r w:rsidRPr="00D669A3">
        <w:rPr>
          <w:rFonts w:ascii="Palatino Linotype" w:hAnsi="Palatino Linotype"/>
          <w:i/>
          <w:sz w:val="21"/>
          <w:szCs w:val="21"/>
        </w:rPr>
        <w:t xml:space="preserve">     </w:t>
      </w:r>
      <w:r w:rsidR="009C4739" w:rsidRPr="00D669A3">
        <w:rPr>
          <w:rFonts w:ascii="Palatino Linotype" w:hAnsi="Palatino Linotype"/>
          <w:i/>
          <w:sz w:val="21"/>
          <w:szCs w:val="21"/>
        </w:rPr>
        <w:t>Southwestern University</w:t>
      </w:r>
      <w:r w:rsidR="00AE080F" w:rsidRPr="00D669A3">
        <w:rPr>
          <w:rFonts w:ascii="Palatino Linotype" w:hAnsi="Palatino Linotype"/>
          <w:i/>
          <w:sz w:val="21"/>
          <w:szCs w:val="21"/>
        </w:rPr>
        <w:t xml:space="preserve"> </w:t>
      </w:r>
    </w:p>
    <w:p w14:paraId="12923904" w14:textId="77777777" w:rsidR="00D669A3" w:rsidRPr="00D669A3" w:rsidRDefault="00D669A3" w:rsidP="00D60620">
      <w:pPr>
        <w:rPr>
          <w:rFonts w:ascii="Palatino Linotype" w:hAnsi="Palatino Linotype"/>
          <w:i/>
          <w:sz w:val="21"/>
          <w:szCs w:val="21"/>
        </w:rPr>
      </w:pPr>
    </w:p>
    <w:p w14:paraId="6C9A8E39" w14:textId="258D8B69" w:rsidR="008218C9" w:rsidRPr="00DE3498" w:rsidRDefault="001018B8" w:rsidP="00B936B3">
      <w:pPr>
        <w:pBdr>
          <w:bottom w:val="single" w:sz="12" w:space="1" w:color="auto"/>
        </w:pBdr>
        <w:rPr>
          <w:rFonts w:ascii="Palatino Linotype" w:hAnsi="Palatino Linotype"/>
          <w:b/>
          <w:sz w:val="25"/>
          <w:szCs w:val="25"/>
        </w:rPr>
      </w:pPr>
      <w:r>
        <w:rPr>
          <w:rFonts w:ascii="Palatino Linotype" w:hAnsi="Palatino Linotype"/>
          <w:b/>
          <w:sz w:val="25"/>
          <w:szCs w:val="25"/>
        </w:rPr>
        <w:t xml:space="preserve">Peer-Reviewed Journal Articles </w:t>
      </w:r>
    </w:p>
    <w:p w14:paraId="2A2A60E2" w14:textId="3AC1EE35" w:rsidR="007751AE" w:rsidRPr="007751AE" w:rsidRDefault="00A96992" w:rsidP="007751AE">
      <w:pPr>
        <w:pStyle w:val="Default"/>
        <w:numPr>
          <w:ilvl w:val="0"/>
          <w:numId w:val="10"/>
        </w:numPr>
        <w:rPr>
          <w:rFonts w:ascii="Palatino Linotype" w:hAnsi="Palatino Linotype"/>
          <w:b/>
          <w:bCs/>
          <w:sz w:val="21"/>
          <w:szCs w:val="21"/>
        </w:rPr>
      </w:pPr>
      <w:r>
        <w:rPr>
          <w:rFonts w:ascii="Palatino Linotype" w:hAnsi="Palatino Linotype"/>
          <w:b/>
          <w:bCs/>
          <w:sz w:val="21"/>
          <w:szCs w:val="21"/>
        </w:rPr>
        <w:t>Elizabeth Bell</w:t>
      </w:r>
      <w:r w:rsidR="007751AE" w:rsidRPr="007751AE">
        <w:rPr>
          <w:rFonts w:ascii="Palatino Linotype" w:hAnsi="Palatino Linotype"/>
          <w:b/>
          <w:bCs/>
          <w:sz w:val="21"/>
          <w:szCs w:val="21"/>
        </w:rPr>
        <w:t>. (</w:t>
      </w:r>
      <w:r w:rsidR="006C3421">
        <w:rPr>
          <w:rFonts w:ascii="Palatino Linotype" w:hAnsi="Palatino Linotype"/>
          <w:b/>
          <w:bCs/>
          <w:i/>
          <w:iCs/>
          <w:sz w:val="21"/>
          <w:szCs w:val="21"/>
        </w:rPr>
        <w:t>Forthcoming</w:t>
      </w:r>
      <w:r w:rsidR="007751AE" w:rsidRPr="007751AE">
        <w:rPr>
          <w:rFonts w:ascii="Palatino Linotype" w:hAnsi="Palatino Linotype"/>
          <w:b/>
          <w:bCs/>
          <w:i/>
          <w:iCs/>
          <w:sz w:val="21"/>
          <w:szCs w:val="21"/>
        </w:rPr>
        <w:t>)</w:t>
      </w:r>
      <w:r w:rsidR="007751AE" w:rsidRPr="007751AE">
        <w:rPr>
          <w:rFonts w:ascii="Palatino Linotype" w:hAnsi="Palatino Linotype"/>
          <w:b/>
          <w:bCs/>
          <w:sz w:val="21"/>
          <w:szCs w:val="21"/>
        </w:rPr>
        <w:t xml:space="preserve">. The Politics of Designing Tuition-Free College: How Does Policy Design Influence Policy Support? </w:t>
      </w:r>
      <w:r w:rsidR="007751AE" w:rsidRPr="007751AE">
        <w:rPr>
          <w:rFonts w:ascii="Palatino Linotype" w:hAnsi="Palatino Linotype"/>
          <w:b/>
          <w:bCs/>
          <w:i/>
          <w:sz w:val="21"/>
          <w:szCs w:val="21"/>
        </w:rPr>
        <w:t>The Journal of Higher Education</w:t>
      </w:r>
      <w:r w:rsidR="007751AE" w:rsidRPr="007751AE">
        <w:rPr>
          <w:rFonts w:ascii="Palatino Linotype" w:hAnsi="Palatino Linotype"/>
          <w:b/>
          <w:bCs/>
          <w:sz w:val="21"/>
          <w:szCs w:val="21"/>
        </w:rPr>
        <w:t>.</w:t>
      </w:r>
    </w:p>
    <w:p w14:paraId="46BE0507" w14:textId="344BBD9B" w:rsidR="007751AE" w:rsidRPr="00B77FE9" w:rsidRDefault="007751AE" w:rsidP="007751AE">
      <w:pPr>
        <w:pStyle w:val="Default"/>
        <w:numPr>
          <w:ilvl w:val="1"/>
          <w:numId w:val="10"/>
        </w:numPr>
        <w:rPr>
          <w:rFonts w:ascii="Palatino Linotype" w:hAnsi="Palatino Linotype"/>
          <w:b/>
          <w:bCs/>
          <w:i/>
          <w:iCs/>
          <w:sz w:val="21"/>
          <w:szCs w:val="21"/>
        </w:rPr>
      </w:pPr>
      <w:r>
        <w:rPr>
          <w:rFonts w:ascii="Palatino Linotype" w:hAnsi="Palatino Linotype"/>
          <w:sz w:val="21"/>
          <w:szCs w:val="21"/>
        </w:rPr>
        <w:t xml:space="preserve">Impact factor: </w:t>
      </w:r>
      <w:r w:rsidR="00361FE3">
        <w:rPr>
          <w:rFonts w:ascii="Palatino Linotype" w:hAnsi="Palatino Linotype"/>
          <w:sz w:val="21"/>
          <w:szCs w:val="21"/>
        </w:rPr>
        <w:t>2.</w:t>
      </w:r>
      <w:r w:rsidR="00DF7381">
        <w:rPr>
          <w:rFonts w:ascii="Palatino Linotype" w:hAnsi="Palatino Linotype"/>
          <w:sz w:val="21"/>
          <w:szCs w:val="21"/>
        </w:rPr>
        <w:t>51</w:t>
      </w:r>
    </w:p>
    <w:p w14:paraId="3AA43D02" w14:textId="0F2B72CF" w:rsidR="00B77FE9" w:rsidRPr="00DF7381" w:rsidRDefault="00B77FE9" w:rsidP="007751AE">
      <w:pPr>
        <w:pStyle w:val="Default"/>
        <w:numPr>
          <w:ilvl w:val="1"/>
          <w:numId w:val="10"/>
        </w:numPr>
        <w:rPr>
          <w:rFonts w:ascii="Palatino Linotype" w:hAnsi="Palatino Linotype"/>
          <w:b/>
          <w:bCs/>
          <w:i/>
          <w:iCs/>
          <w:sz w:val="21"/>
          <w:szCs w:val="21"/>
        </w:rPr>
      </w:pPr>
      <w:r>
        <w:rPr>
          <w:rFonts w:ascii="Palatino Linotype" w:hAnsi="Palatino Linotype"/>
          <w:sz w:val="21"/>
          <w:szCs w:val="21"/>
        </w:rPr>
        <w:t>“</w:t>
      </w:r>
      <w:r w:rsidR="00DF7381" w:rsidRPr="00DF7381">
        <w:rPr>
          <w:rFonts w:ascii="Palatino Linotype" w:hAnsi="Palatino Linotype"/>
          <w:i/>
          <w:iCs/>
          <w:sz w:val="21"/>
          <w:szCs w:val="21"/>
        </w:rPr>
        <w:t>The Journal of Higher Education</w:t>
      </w:r>
      <w:r w:rsidR="00DF7381" w:rsidRPr="00DF7381">
        <w:rPr>
          <w:rFonts w:ascii="Palatino Linotype" w:hAnsi="Palatino Linotype"/>
          <w:sz w:val="21"/>
          <w:szCs w:val="21"/>
        </w:rPr>
        <w:t> publishes original research reporting on the academic study of higher education</w:t>
      </w:r>
      <w:r w:rsidR="00DF7381">
        <w:rPr>
          <w:rFonts w:ascii="Palatino Linotype" w:hAnsi="Palatino Linotype"/>
          <w:sz w:val="21"/>
          <w:szCs w:val="21"/>
        </w:rPr>
        <w:t>.”</w:t>
      </w:r>
    </w:p>
    <w:p w14:paraId="10E0156A" w14:textId="512CA902" w:rsidR="00DF7381" w:rsidRPr="00DF7381" w:rsidRDefault="00DF7381" w:rsidP="00DF7381">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4ED53A25" w14:textId="7A2772F3" w:rsidR="006C4F27" w:rsidRPr="006C4F27" w:rsidRDefault="006C4F27" w:rsidP="006C4F27">
      <w:pPr>
        <w:pStyle w:val="Default"/>
        <w:numPr>
          <w:ilvl w:val="0"/>
          <w:numId w:val="10"/>
        </w:numPr>
        <w:rPr>
          <w:rFonts w:ascii="Palatino Linotype" w:hAnsi="Palatino Linotype"/>
          <w:b/>
          <w:bCs/>
          <w:i/>
          <w:iCs/>
          <w:sz w:val="21"/>
          <w:szCs w:val="21"/>
        </w:rPr>
      </w:pPr>
      <w:r w:rsidRPr="006C4F27">
        <w:rPr>
          <w:rFonts w:ascii="Palatino Linotype" w:hAnsi="Palatino Linotype"/>
          <w:b/>
          <w:bCs/>
          <w:sz w:val="21"/>
          <w:szCs w:val="21"/>
        </w:rPr>
        <w:t>Deven Carlson, Elizabeth Bell, and Byron Carlson. (</w:t>
      </w:r>
      <w:r w:rsidR="00843139">
        <w:rPr>
          <w:rFonts w:ascii="Palatino Linotype" w:hAnsi="Palatino Linotype"/>
          <w:b/>
          <w:bCs/>
          <w:i/>
          <w:iCs/>
          <w:sz w:val="21"/>
          <w:szCs w:val="21"/>
        </w:rPr>
        <w:t>Forthcoming</w:t>
      </w:r>
      <w:r w:rsidRPr="006C4F27">
        <w:rPr>
          <w:rFonts w:ascii="Palatino Linotype" w:hAnsi="Palatino Linotype"/>
          <w:b/>
          <w:bCs/>
          <w:sz w:val="21"/>
          <w:szCs w:val="21"/>
        </w:rPr>
        <w:t xml:space="preserve">). Interjurisdictional Competition and Policy Preferences of the Public: Modeling Public Preferences on the Oklahoma Penny Sales Tax Referendum. </w:t>
      </w:r>
      <w:r w:rsidRPr="006C4F27">
        <w:rPr>
          <w:rFonts w:ascii="Palatino Linotype" w:hAnsi="Palatino Linotype"/>
          <w:b/>
          <w:bCs/>
          <w:i/>
          <w:iCs/>
          <w:sz w:val="21"/>
          <w:szCs w:val="21"/>
        </w:rPr>
        <w:t>The Journal of Politics</w:t>
      </w:r>
      <w:r w:rsidRPr="006C4F27">
        <w:rPr>
          <w:rFonts w:ascii="Palatino Linotype" w:hAnsi="Palatino Linotype"/>
          <w:b/>
          <w:bCs/>
          <w:sz w:val="21"/>
          <w:szCs w:val="21"/>
        </w:rPr>
        <w:t>.</w:t>
      </w:r>
    </w:p>
    <w:p w14:paraId="5A5AE6B2" w14:textId="47A63170" w:rsidR="00DF7381" w:rsidRPr="00DF7381" w:rsidRDefault="00AA2A8D" w:rsidP="006C4F27">
      <w:pPr>
        <w:pStyle w:val="ListParagraph"/>
        <w:numPr>
          <w:ilvl w:val="1"/>
          <w:numId w:val="10"/>
        </w:numPr>
        <w:tabs>
          <w:tab w:val="left" w:pos="2340"/>
          <w:tab w:val="left" w:pos="7200"/>
          <w:tab w:val="left" w:pos="7920"/>
        </w:tabs>
        <w:rPr>
          <w:rFonts w:ascii="Palatino Linotype" w:hAnsi="Palatino Linotype"/>
          <w:b/>
          <w:bCs/>
          <w:sz w:val="21"/>
          <w:szCs w:val="21"/>
        </w:rPr>
      </w:pPr>
      <w:r>
        <w:rPr>
          <w:rFonts w:ascii="Palatino Linotype" w:hAnsi="Palatino Linotype"/>
          <w:sz w:val="21"/>
          <w:szCs w:val="21"/>
        </w:rPr>
        <w:t xml:space="preserve">Acceptance Rate: 9.2%; </w:t>
      </w:r>
      <w:bookmarkStart w:id="1" w:name="_GoBack"/>
      <w:bookmarkEnd w:id="1"/>
      <w:r w:rsidR="00023CEA">
        <w:rPr>
          <w:rFonts w:ascii="Palatino Linotype" w:hAnsi="Palatino Linotype"/>
          <w:sz w:val="21"/>
          <w:szCs w:val="21"/>
        </w:rPr>
        <w:t>I</w:t>
      </w:r>
      <w:r w:rsidR="00DF7381">
        <w:rPr>
          <w:rFonts w:ascii="Palatino Linotype" w:hAnsi="Palatino Linotype"/>
          <w:sz w:val="21"/>
          <w:szCs w:val="21"/>
        </w:rPr>
        <w:t>mpact factor</w:t>
      </w:r>
      <w:r w:rsidR="00023CEA">
        <w:rPr>
          <w:rFonts w:ascii="Palatino Linotype" w:hAnsi="Palatino Linotype"/>
          <w:sz w:val="21"/>
          <w:szCs w:val="21"/>
        </w:rPr>
        <w:t>: 2.49</w:t>
      </w:r>
    </w:p>
    <w:p w14:paraId="7846CA8B" w14:textId="757310DD" w:rsidR="006C4F27" w:rsidRPr="00DF7381" w:rsidRDefault="00B77FE9" w:rsidP="006C4F27">
      <w:pPr>
        <w:pStyle w:val="ListParagraph"/>
        <w:numPr>
          <w:ilvl w:val="1"/>
          <w:numId w:val="10"/>
        </w:numPr>
        <w:tabs>
          <w:tab w:val="left" w:pos="2340"/>
          <w:tab w:val="left" w:pos="7200"/>
          <w:tab w:val="left" w:pos="7920"/>
        </w:tabs>
        <w:rPr>
          <w:rFonts w:ascii="Palatino Linotype" w:hAnsi="Palatino Linotype"/>
          <w:b/>
          <w:bCs/>
          <w:sz w:val="21"/>
          <w:szCs w:val="21"/>
        </w:rPr>
      </w:pPr>
      <w:r>
        <w:rPr>
          <w:rFonts w:ascii="Palatino Linotype" w:hAnsi="Palatino Linotype"/>
          <w:sz w:val="21"/>
          <w:szCs w:val="21"/>
        </w:rPr>
        <w:t>“</w:t>
      </w:r>
      <w:r w:rsidRPr="00B77FE9">
        <w:rPr>
          <w:rFonts w:ascii="Palatino Linotype" w:hAnsi="Palatino Linotype"/>
          <w:i/>
          <w:iCs/>
          <w:sz w:val="21"/>
          <w:szCs w:val="21"/>
        </w:rPr>
        <w:t>The Journal of Politics</w:t>
      </w:r>
      <w:r w:rsidRPr="00B77FE9">
        <w:rPr>
          <w:rFonts w:ascii="Palatino Linotype" w:hAnsi="Palatino Linotype"/>
          <w:sz w:val="21"/>
          <w:szCs w:val="21"/>
        </w:rPr>
        <w:t xml:space="preserve"> is a leading general-interest journal of political science</w:t>
      </w:r>
      <w:r>
        <w:rPr>
          <w:rFonts w:ascii="Palatino Linotype" w:hAnsi="Palatino Linotype"/>
          <w:sz w:val="21"/>
          <w:szCs w:val="21"/>
        </w:rPr>
        <w:t>.”</w:t>
      </w:r>
    </w:p>
    <w:p w14:paraId="38E7BFE3" w14:textId="605B1A3E" w:rsidR="00483337" w:rsidRPr="00483337" w:rsidRDefault="00DF7381" w:rsidP="00483337">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2714E2C8" w14:textId="45B97EEB" w:rsidR="00C86AA7" w:rsidRDefault="001D47E3" w:rsidP="00C86AA7">
      <w:pPr>
        <w:pStyle w:val="ListParagraph"/>
        <w:numPr>
          <w:ilvl w:val="0"/>
          <w:numId w:val="10"/>
        </w:numPr>
        <w:tabs>
          <w:tab w:val="left" w:pos="2340"/>
          <w:tab w:val="left" w:pos="7200"/>
          <w:tab w:val="left" w:pos="7920"/>
        </w:tabs>
        <w:rPr>
          <w:rFonts w:ascii="Palatino Linotype" w:hAnsi="Palatino Linotype"/>
          <w:b/>
          <w:bCs/>
          <w:sz w:val="21"/>
          <w:szCs w:val="21"/>
        </w:rPr>
      </w:pPr>
      <w:r w:rsidRPr="00736FDF">
        <w:rPr>
          <w:rFonts w:ascii="Palatino Linotype" w:hAnsi="Palatino Linotype"/>
          <w:b/>
          <w:bCs/>
          <w:sz w:val="21"/>
          <w:szCs w:val="21"/>
        </w:rPr>
        <w:t xml:space="preserve">Elizabeth Bell. </w:t>
      </w:r>
      <w:r w:rsidR="00E10621" w:rsidRPr="00736FDF">
        <w:rPr>
          <w:rFonts w:ascii="Palatino Linotype" w:hAnsi="Palatino Linotype"/>
          <w:b/>
          <w:bCs/>
          <w:sz w:val="21"/>
          <w:szCs w:val="21"/>
        </w:rPr>
        <w:t>(</w:t>
      </w:r>
      <w:r w:rsidR="00E10621" w:rsidRPr="00736FDF">
        <w:rPr>
          <w:rFonts w:ascii="Palatino Linotype" w:hAnsi="Palatino Linotype"/>
          <w:b/>
          <w:bCs/>
          <w:i/>
          <w:iCs/>
          <w:sz w:val="21"/>
          <w:szCs w:val="21"/>
        </w:rPr>
        <w:t>Forthcoming</w:t>
      </w:r>
      <w:r w:rsidR="00E10621" w:rsidRPr="00736FDF">
        <w:rPr>
          <w:rFonts w:ascii="Palatino Linotype" w:hAnsi="Palatino Linotype"/>
          <w:b/>
          <w:bCs/>
          <w:sz w:val="21"/>
          <w:szCs w:val="21"/>
        </w:rPr>
        <w:t xml:space="preserve">). </w:t>
      </w:r>
      <w:r w:rsidR="00533B69" w:rsidRPr="00736FDF">
        <w:rPr>
          <w:rFonts w:ascii="Palatino Linotype" w:hAnsi="Palatino Linotype"/>
          <w:b/>
          <w:bCs/>
          <w:sz w:val="21"/>
          <w:szCs w:val="21"/>
        </w:rPr>
        <w:t>“</w:t>
      </w:r>
      <w:r w:rsidR="0041249C" w:rsidRPr="00736FDF">
        <w:rPr>
          <w:rFonts w:ascii="Palatino Linotype" w:hAnsi="Palatino Linotype"/>
          <w:b/>
          <w:bCs/>
          <w:sz w:val="21"/>
          <w:szCs w:val="21"/>
        </w:rPr>
        <w:t>Deserving to Whom? Investigating Heterogeneity in the Impact of Social Constructions of Target Populations on Support for Affirmative Action</w:t>
      </w:r>
      <w:r w:rsidR="0027484F" w:rsidRPr="00736FDF">
        <w:rPr>
          <w:rFonts w:ascii="Palatino Linotype" w:hAnsi="Palatino Linotype"/>
          <w:b/>
          <w:bCs/>
          <w:sz w:val="21"/>
          <w:szCs w:val="21"/>
        </w:rPr>
        <w:t>.</w:t>
      </w:r>
      <w:r w:rsidR="00533B69" w:rsidRPr="00736FDF">
        <w:rPr>
          <w:rFonts w:ascii="Palatino Linotype" w:hAnsi="Palatino Linotype"/>
          <w:b/>
          <w:bCs/>
          <w:sz w:val="21"/>
          <w:szCs w:val="21"/>
        </w:rPr>
        <w:t xml:space="preserve">” </w:t>
      </w:r>
      <w:r w:rsidR="0027484F" w:rsidRPr="00736FDF">
        <w:rPr>
          <w:rFonts w:ascii="Palatino Linotype" w:hAnsi="Palatino Linotype"/>
          <w:b/>
          <w:bCs/>
          <w:i/>
          <w:sz w:val="21"/>
          <w:szCs w:val="21"/>
        </w:rPr>
        <w:t>Policy Studies Journal</w:t>
      </w:r>
      <w:r w:rsidR="0027484F" w:rsidRPr="00736FDF">
        <w:rPr>
          <w:rFonts w:ascii="Palatino Linotype" w:hAnsi="Palatino Linotype"/>
          <w:b/>
          <w:bCs/>
          <w:sz w:val="21"/>
          <w:szCs w:val="21"/>
        </w:rPr>
        <w:t xml:space="preserve">. </w:t>
      </w:r>
    </w:p>
    <w:p w14:paraId="3B09595E" w14:textId="6D1A86D0" w:rsidR="00C86AA7" w:rsidRPr="00C86AA7" w:rsidRDefault="00C86AA7" w:rsidP="00C86AA7">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Impact factor: 2.83</w:t>
      </w:r>
    </w:p>
    <w:p w14:paraId="359EA5BB" w14:textId="2E0CC5B4" w:rsidR="00C86AA7" w:rsidRDefault="00C86AA7" w:rsidP="00C86AA7">
      <w:pPr>
        <w:pStyle w:val="ListParagraph"/>
        <w:numPr>
          <w:ilvl w:val="1"/>
          <w:numId w:val="10"/>
        </w:numPr>
        <w:tabs>
          <w:tab w:val="left" w:pos="2340"/>
          <w:tab w:val="left" w:pos="7200"/>
          <w:tab w:val="left" w:pos="7920"/>
        </w:tabs>
        <w:rPr>
          <w:rFonts w:ascii="Palatino Linotype" w:hAnsi="Palatino Linotype"/>
          <w:sz w:val="21"/>
          <w:szCs w:val="21"/>
        </w:rPr>
      </w:pPr>
      <w:r w:rsidRPr="00C86AA7">
        <w:rPr>
          <w:rFonts w:ascii="Palatino Linotype" w:hAnsi="Palatino Linotype"/>
          <w:sz w:val="21"/>
          <w:szCs w:val="21"/>
        </w:rPr>
        <w:t>“</w:t>
      </w:r>
      <w:r w:rsidRPr="00C86AA7">
        <w:rPr>
          <w:rFonts w:ascii="Palatino Linotype" w:eastAsiaTheme="minorHAnsi" w:hAnsi="Palatino Linotype" w:cstheme="minorBidi"/>
          <w:sz w:val="21"/>
          <w:szCs w:val="21"/>
        </w:rPr>
        <w:t>Published on behalf of the American Political Science Association’s Public Policy Section, PSJ publishes articles and symposia of exceptional quality by social scientists and other public policy researchers.”</w:t>
      </w:r>
    </w:p>
    <w:p w14:paraId="6C44FF98" w14:textId="0C61D2D3" w:rsidR="00C86AA7" w:rsidRPr="00C86AA7" w:rsidRDefault="00C86AA7" w:rsidP="00C86AA7">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lastRenderedPageBreak/>
        <w:t>All articles undergo double-blind peer review</w:t>
      </w:r>
    </w:p>
    <w:p w14:paraId="41CDEB57" w14:textId="5E09B18A" w:rsidR="00543F5E" w:rsidRPr="00736FDF" w:rsidRDefault="001D47E3" w:rsidP="00736FDF">
      <w:pPr>
        <w:pStyle w:val="Default"/>
        <w:numPr>
          <w:ilvl w:val="0"/>
          <w:numId w:val="10"/>
        </w:numPr>
        <w:rPr>
          <w:rFonts w:ascii="Palatino Linotype" w:hAnsi="Palatino Linotype"/>
          <w:b/>
          <w:bCs/>
          <w:sz w:val="21"/>
          <w:szCs w:val="21"/>
        </w:rPr>
      </w:pPr>
      <w:r w:rsidRPr="00736FDF">
        <w:rPr>
          <w:rFonts w:ascii="Palatino Linotype" w:hAnsi="Palatino Linotype"/>
          <w:b/>
          <w:bCs/>
          <w:sz w:val="21"/>
          <w:szCs w:val="21"/>
        </w:rPr>
        <w:t>Deven Carlson, Elizabeth Bell, Joshua Cowen, Andrew McEachin and Matthew Lenard</w:t>
      </w:r>
      <w:r w:rsidRPr="00736FDF">
        <w:rPr>
          <w:rFonts w:ascii="Palatino Linotype" w:hAnsi="Palatino Linotype"/>
          <w:b/>
          <w:bCs/>
          <w:i/>
          <w:iCs/>
          <w:sz w:val="21"/>
          <w:szCs w:val="21"/>
        </w:rPr>
        <w:t xml:space="preserve">. </w:t>
      </w:r>
      <w:r w:rsidR="00E10621" w:rsidRPr="00736FDF">
        <w:rPr>
          <w:rFonts w:ascii="Palatino Linotype" w:hAnsi="Palatino Linotype"/>
          <w:b/>
          <w:bCs/>
          <w:sz w:val="21"/>
          <w:szCs w:val="21"/>
        </w:rPr>
        <w:t>(</w:t>
      </w:r>
      <w:r w:rsidR="00E10621" w:rsidRPr="00736FDF">
        <w:rPr>
          <w:rFonts w:ascii="Palatino Linotype" w:hAnsi="Palatino Linotype"/>
          <w:b/>
          <w:bCs/>
          <w:i/>
          <w:iCs/>
          <w:sz w:val="21"/>
          <w:szCs w:val="21"/>
        </w:rPr>
        <w:t>Forthcoming</w:t>
      </w:r>
      <w:r w:rsidR="00E10621" w:rsidRPr="00736FDF">
        <w:rPr>
          <w:rFonts w:ascii="Palatino Linotype" w:hAnsi="Palatino Linotype"/>
          <w:b/>
          <w:bCs/>
          <w:sz w:val="21"/>
          <w:szCs w:val="21"/>
        </w:rPr>
        <w:t xml:space="preserve">). </w:t>
      </w:r>
      <w:r w:rsidR="00533B69" w:rsidRPr="00736FDF">
        <w:rPr>
          <w:rFonts w:ascii="Palatino Linotype" w:hAnsi="Palatino Linotype"/>
          <w:b/>
          <w:bCs/>
          <w:sz w:val="21"/>
          <w:szCs w:val="21"/>
        </w:rPr>
        <w:t>“</w:t>
      </w:r>
      <w:r w:rsidR="009D4EC6" w:rsidRPr="00736FDF">
        <w:rPr>
          <w:rFonts w:ascii="Palatino Linotype" w:hAnsi="Palatino Linotype"/>
          <w:b/>
          <w:bCs/>
          <w:sz w:val="21"/>
          <w:szCs w:val="21"/>
        </w:rPr>
        <w:t>The Effects of Socioeconomic Integration on Racial and Ethnic Diversity in the Wake County Public School System.</w:t>
      </w:r>
      <w:r w:rsidR="00533B69" w:rsidRPr="00736FDF">
        <w:rPr>
          <w:rFonts w:ascii="Palatino Linotype" w:hAnsi="Palatino Linotype"/>
          <w:b/>
          <w:bCs/>
          <w:sz w:val="21"/>
          <w:szCs w:val="21"/>
        </w:rPr>
        <w:t>”</w:t>
      </w:r>
      <w:r w:rsidR="00F124E9" w:rsidRPr="00736FDF">
        <w:rPr>
          <w:rFonts w:ascii="Palatino Linotype" w:hAnsi="Palatino Linotype"/>
          <w:b/>
          <w:bCs/>
          <w:i/>
          <w:sz w:val="21"/>
          <w:szCs w:val="21"/>
        </w:rPr>
        <w:t xml:space="preserve"> </w:t>
      </w:r>
      <w:r w:rsidR="009D4EC6" w:rsidRPr="00736FDF">
        <w:rPr>
          <w:rFonts w:ascii="Palatino Linotype" w:hAnsi="Palatino Linotype"/>
          <w:b/>
          <w:bCs/>
          <w:i/>
          <w:sz w:val="21"/>
          <w:szCs w:val="21"/>
        </w:rPr>
        <w:t>American Educational Research Journal</w:t>
      </w:r>
      <w:r w:rsidR="009D4EC6" w:rsidRPr="00736FDF">
        <w:rPr>
          <w:rFonts w:ascii="Palatino Linotype" w:hAnsi="Palatino Linotype"/>
          <w:b/>
          <w:bCs/>
          <w:sz w:val="21"/>
          <w:szCs w:val="21"/>
        </w:rPr>
        <w:t xml:space="preserve">. </w:t>
      </w:r>
    </w:p>
    <w:p w14:paraId="3289CB24" w14:textId="77777777" w:rsidR="00022FE4" w:rsidRDefault="00736FDF" w:rsidP="00022FE4">
      <w:pPr>
        <w:pStyle w:val="Default"/>
        <w:numPr>
          <w:ilvl w:val="1"/>
          <w:numId w:val="10"/>
        </w:numPr>
        <w:rPr>
          <w:rFonts w:ascii="Palatino Linotype" w:hAnsi="Palatino Linotype"/>
          <w:sz w:val="21"/>
          <w:szCs w:val="21"/>
        </w:rPr>
      </w:pPr>
      <w:r>
        <w:rPr>
          <w:rFonts w:ascii="Palatino Linotype" w:hAnsi="Palatino Linotype"/>
          <w:sz w:val="21"/>
          <w:szCs w:val="21"/>
        </w:rPr>
        <w:t>Impact factor: 2.46</w:t>
      </w:r>
    </w:p>
    <w:p w14:paraId="5D3D4004" w14:textId="63FFA88B" w:rsidR="00022FE4" w:rsidRPr="00022FE4" w:rsidRDefault="00022FE4" w:rsidP="00022FE4">
      <w:pPr>
        <w:pStyle w:val="Default"/>
        <w:numPr>
          <w:ilvl w:val="1"/>
          <w:numId w:val="10"/>
        </w:numPr>
        <w:rPr>
          <w:rFonts w:ascii="Palatino Linotype" w:hAnsi="Palatino Linotype"/>
          <w:sz w:val="21"/>
          <w:szCs w:val="21"/>
        </w:rPr>
      </w:pPr>
      <w:r w:rsidRPr="00022FE4">
        <w:rPr>
          <w:rFonts w:ascii="Palatino Linotype" w:hAnsi="Palatino Linotype"/>
          <w:sz w:val="21"/>
          <w:szCs w:val="21"/>
        </w:rPr>
        <w:t xml:space="preserve">“The </w:t>
      </w:r>
      <w:r w:rsidRPr="00022FE4">
        <w:rPr>
          <w:rFonts w:ascii="Palatino Linotype" w:hAnsi="Palatino Linotype"/>
          <w:i/>
          <w:iCs/>
          <w:sz w:val="21"/>
          <w:szCs w:val="21"/>
        </w:rPr>
        <w:t xml:space="preserve">American Educational Research Journal </w:t>
      </w:r>
      <w:r w:rsidRPr="00022FE4">
        <w:rPr>
          <w:rFonts w:ascii="Palatino Linotype" w:hAnsi="Palatino Linotype"/>
          <w:sz w:val="21"/>
          <w:szCs w:val="21"/>
        </w:rPr>
        <w:t>(</w:t>
      </w:r>
      <w:r w:rsidRPr="00022FE4">
        <w:rPr>
          <w:rFonts w:ascii="Palatino Linotype" w:hAnsi="Palatino Linotype"/>
          <w:i/>
          <w:iCs/>
          <w:sz w:val="21"/>
          <w:szCs w:val="21"/>
        </w:rPr>
        <w:t>AERJ</w:t>
      </w:r>
      <w:r w:rsidRPr="00022FE4">
        <w:rPr>
          <w:rFonts w:ascii="Palatino Linotype" w:hAnsi="Palatino Linotype"/>
          <w:sz w:val="21"/>
          <w:szCs w:val="21"/>
        </w:rPr>
        <w:t>) is the flagship journal of the American Educational Research Association, featuring articles that advance the empirical, theoretical, and methodological understanding of education and learning.</w:t>
      </w:r>
      <w:r>
        <w:rPr>
          <w:rFonts w:ascii="Palatino Linotype" w:hAnsi="Palatino Linotype"/>
          <w:sz w:val="21"/>
          <w:szCs w:val="21"/>
        </w:rPr>
        <w:t>”</w:t>
      </w:r>
    </w:p>
    <w:p w14:paraId="7A992001" w14:textId="64225CAF" w:rsidR="00C86AA7" w:rsidRDefault="00C86AA7" w:rsidP="00736FDF">
      <w:pPr>
        <w:pStyle w:val="Default"/>
        <w:numPr>
          <w:ilvl w:val="1"/>
          <w:numId w:val="10"/>
        </w:numPr>
        <w:rPr>
          <w:rFonts w:ascii="Palatino Linotype" w:hAnsi="Palatino Linotype"/>
          <w:sz w:val="21"/>
          <w:szCs w:val="21"/>
        </w:rPr>
      </w:pPr>
      <w:r>
        <w:rPr>
          <w:rFonts w:ascii="Palatino Linotype" w:hAnsi="Palatino Linotype"/>
          <w:sz w:val="21"/>
          <w:szCs w:val="21"/>
        </w:rPr>
        <w:t xml:space="preserve">Contributor to all parts of the paper with the most significant contributions to the literature review, data description, methods, findings, and conclusion. I conducted all of the data analysis in STATA and created all of the tables and figures. </w:t>
      </w:r>
    </w:p>
    <w:p w14:paraId="154A85C9" w14:textId="3192C191" w:rsidR="00C86AA7" w:rsidRPr="00C86AA7" w:rsidRDefault="00C86AA7" w:rsidP="00C86AA7">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34ECDE1D" w14:textId="70A13500" w:rsidR="009D4621" w:rsidRDefault="009D4621" w:rsidP="00736FDF">
      <w:pPr>
        <w:pStyle w:val="Default"/>
        <w:numPr>
          <w:ilvl w:val="1"/>
          <w:numId w:val="10"/>
        </w:numPr>
        <w:rPr>
          <w:rFonts w:ascii="Palatino Linotype" w:hAnsi="Palatino Linotype"/>
          <w:sz w:val="21"/>
          <w:szCs w:val="21"/>
        </w:rPr>
      </w:pPr>
      <w:r w:rsidRPr="00AF18E8">
        <w:rPr>
          <w:rFonts w:ascii="Palatino Linotype" w:hAnsi="Palatino Linotype"/>
          <w:sz w:val="21"/>
          <w:szCs w:val="21"/>
        </w:rPr>
        <w:t xml:space="preserve">Invited </w:t>
      </w:r>
      <w:r>
        <w:rPr>
          <w:rFonts w:ascii="Palatino Linotype" w:hAnsi="Palatino Linotype"/>
          <w:sz w:val="21"/>
          <w:szCs w:val="21"/>
        </w:rPr>
        <w:t xml:space="preserve">for </w:t>
      </w:r>
      <w:r w:rsidR="00483337">
        <w:rPr>
          <w:rFonts w:ascii="Palatino Linotype" w:hAnsi="Palatino Linotype"/>
          <w:sz w:val="21"/>
          <w:szCs w:val="21"/>
        </w:rPr>
        <w:t>brief</w:t>
      </w:r>
      <w:r>
        <w:rPr>
          <w:rFonts w:ascii="Palatino Linotype" w:hAnsi="Palatino Linotype"/>
          <w:sz w:val="21"/>
          <w:szCs w:val="21"/>
        </w:rPr>
        <w:t xml:space="preserve"> </w:t>
      </w:r>
      <w:r w:rsidRPr="00AF18E8">
        <w:rPr>
          <w:rFonts w:ascii="Palatino Linotype" w:hAnsi="Palatino Linotype"/>
          <w:sz w:val="21"/>
          <w:szCs w:val="21"/>
        </w:rPr>
        <w:t xml:space="preserve">by </w:t>
      </w:r>
      <w:r>
        <w:rPr>
          <w:rFonts w:ascii="Palatino Linotype" w:hAnsi="Palatino Linotype"/>
          <w:i/>
          <w:iCs/>
          <w:sz w:val="21"/>
          <w:szCs w:val="21"/>
        </w:rPr>
        <w:t>Brookings Institution</w:t>
      </w:r>
      <w:r w:rsidR="00483337">
        <w:rPr>
          <w:rFonts w:ascii="Palatino Linotype" w:hAnsi="Palatino Linotype"/>
          <w:sz w:val="21"/>
          <w:szCs w:val="21"/>
        </w:rPr>
        <w:t xml:space="preserve"> &amp; cited in the news </w:t>
      </w:r>
      <w:hyperlink r:id="rId8" w:history="1">
        <w:r w:rsidR="00483337" w:rsidRPr="00E23383">
          <w:rPr>
            <w:rStyle w:val="Hyperlink"/>
            <w:rFonts w:ascii="Palatino Linotype" w:hAnsi="Palatino Linotype"/>
            <w:sz w:val="21"/>
            <w:szCs w:val="21"/>
          </w:rPr>
          <w:t>https://www.educationdive.com/news/study-socioeconomic-based-integration-changes-schooling-contexts-for-bla/557039/</w:t>
        </w:r>
      </w:hyperlink>
      <w:r w:rsidR="00483337">
        <w:rPr>
          <w:rFonts w:ascii="Palatino Linotype" w:hAnsi="Palatino Linotype"/>
          <w:sz w:val="21"/>
          <w:szCs w:val="21"/>
        </w:rPr>
        <w:t xml:space="preserve"> </w:t>
      </w:r>
    </w:p>
    <w:p w14:paraId="0D89189A" w14:textId="710ABA7B" w:rsidR="00A65DCA" w:rsidRPr="00A65DCA" w:rsidRDefault="002E6A88" w:rsidP="00A65DCA">
      <w:pPr>
        <w:pStyle w:val="ListParagraph"/>
        <w:numPr>
          <w:ilvl w:val="0"/>
          <w:numId w:val="10"/>
        </w:numPr>
        <w:tabs>
          <w:tab w:val="left" w:pos="2340"/>
          <w:tab w:val="left" w:pos="7200"/>
          <w:tab w:val="left" w:pos="7920"/>
        </w:tabs>
        <w:rPr>
          <w:rFonts w:ascii="Palatino Linotype" w:eastAsiaTheme="minorHAnsi" w:hAnsi="Palatino Linotype" w:cstheme="minorBidi"/>
          <w:b/>
          <w:bCs/>
          <w:sz w:val="21"/>
          <w:szCs w:val="21"/>
        </w:rPr>
      </w:pPr>
      <w:r w:rsidRPr="00736FDF">
        <w:rPr>
          <w:rFonts w:ascii="Palatino Linotype" w:hAnsi="Palatino Linotype"/>
          <w:b/>
          <w:bCs/>
          <w:sz w:val="21"/>
          <w:szCs w:val="21"/>
        </w:rPr>
        <w:t>Elizabeth Bell, Wesley Wehde, and Madeleine Stucky. (</w:t>
      </w:r>
      <w:r w:rsidRPr="00736FDF">
        <w:rPr>
          <w:rFonts w:ascii="Palatino Linotype" w:hAnsi="Palatino Linotype"/>
          <w:b/>
          <w:bCs/>
          <w:i/>
          <w:sz w:val="21"/>
          <w:szCs w:val="21"/>
        </w:rPr>
        <w:t>Forthcoming</w:t>
      </w:r>
      <w:r w:rsidRPr="00736FDF">
        <w:rPr>
          <w:rFonts w:ascii="Palatino Linotype" w:hAnsi="Palatino Linotype"/>
          <w:b/>
          <w:bCs/>
          <w:iCs/>
          <w:sz w:val="21"/>
          <w:szCs w:val="21"/>
        </w:rPr>
        <w:t>).</w:t>
      </w:r>
      <w:r w:rsidRPr="00736FDF">
        <w:rPr>
          <w:rFonts w:ascii="Palatino Linotype" w:hAnsi="Palatino Linotype"/>
          <w:b/>
          <w:bCs/>
          <w:sz w:val="21"/>
          <w:szCs w:val="21"/>
        </w:rPr>
        <w:t xml:space="preserve"> Supplement or Supplant? Estimating the Effects of Lottery Earmarks on State Higher Education Funding. </w:t>
      </w:r>
      <w:r w:rsidRPr="00736FDF">
        <w:rPr>
          <w:rFonts w:ascii="Palatino Linotype" w:hAnsi="Palatino Linotype"/>
          <w:b/>
          <w:bCs/>
          <w:i/>
          <w:sz w:val="21"/>
          <w:szCs w:val="21"/>
        </w:rPr>
        <w:t>Education Finance and Policy</w:t>
      </w:r>
      <w:r w:rsidRPr="00736FDF">
        <w:rPr>
          <w:rFonts w:ascii="Palatino Linotype" w:hAnsi="Palatino Linotype"/>
          <w:b/>
          <w:bCs/>
          <w:sz w:val="21"/>
          <w:szCs w:val="21"/>
        </w:rPr>
        <w:t>.</w:t>
      </w:r>
    </w:p>
    <w:p w14:paraId="571BD392" w14:textId="514843ED" w:rsidR="00736FDF" w:rsidRDefault="00736FDF" w:rsidP="00736FDF">
      <w:pPr>
        <w:pStyle w:val="Default"/>
        <w:numPr>
          <w:ilvl w:val="1"/>
          <w:numId w:val="10"/>
        </w:numPr>
        <w:rPr>
          <w:rFonts w:ascii="Palatino Linotype" w:hAnsi="Palatino Linotype"/>
          <w:sz w:val="21"/>
          <w:szCs w:val="21"/>
        </w:rPr>
      </w:pPr>
      <w:r>
        <w:rPr>
          <w:rFonts w:ascii="Palatino Linotype" w:hAnsi="Palatino Linotype"/>
          <w:sz w:val="21"/>
          <w:szCs w:val="21"/>
        </w:rPr>
        <w:t>Impact factor: 2.43</w:t>
      </w:r>
    </w:p>
    <w:p w14:paraId="39BF6B78" w14:textId="47EB4DE5" w:rsidR="00A65DCA" w:rsidRPr="00A65DCA" w:rsidRDefault="00A65DCA" w:rsidP="00A65DCA">
      <w:pPr>
        <w:pStyle w:val="ListParagraph"/>
        <w:numPr>
          <w:ilvl w:val="1"/>
          <w:numId w:val="10"/>
        </w:numPr>
        <w:autoSpaceDE w:val="0"/>
        <w:autoSpaceDN w:val="0"/>
        <w:adjustRightInd w:val="0"/>
        <w:rPr>
          <w:rFonts w:ascii="Palatino Linotype" w:eastAsiaTheme="minorEastAsia" w:hAnsi="Palatino Linotype"/>
          <w:color w:val="000000"/>
          <w:sz w:val="21"/>
          <w:szCs w:val="21"/>
          <w:lang w:eastAsia="ko-KR"/>
        </w:rPr>
      </w:pPr>
      <w:r w:rsidRPr="00A65DCA">
        <w:rPr>
          <w:rFonts w:ascii="Palatino Linotype" w:eastAsiaTheme="minorEastAsia" w:hAnsi="Palatino Linotype"/>
          <w:color w:val="000000"/>
          <w:sz w:val="21"/>
          <w:szCs w:val="21"/>
          <w:lang w:eastAsia="ko-KR"/>
        </w:rPr>
        <w:t>“Education Finance and Policy is a peer-reviewed academic journal addressing public policy developments affecting educational institutions.</w:t>
      </w:r>
      <w:r>
        <w:rPr>
          <w:rFonts w:ascii="Palatino Linotype" w:eastAsiaTheme="minorEastAsia" w:hAnsi="Palatino Linotype"/>
          <w:color w:val="000000"/>
          <w:sz w:val="21"/>
          <w:szCs w:val="21"/>
          <w:lang w:eastAsia="ko-KR"/>
        </w:rPr>
        <w:t>”</w:t>
      </w:r>
    </w:p>
    <w:p w14:paraId="41562628" w14:textId="5DBBD445" w:rsidR="00C86AA7" w:rsidRDefault="00A65DCA" w:rsidP="00A65DCA">
      <w:pPr>
        <w:pStyle w:val="ListParagraph"/>
        <w:numPr>
          <w:ilvl w:val="1"/>
          <w:numId w:val="10"/>
        </w:numPr>
        <w:autoSpaceDE w:val="0"/>
        <w:autoSpaceDN w:val="0"/>
        <w:adjustRightInd w:val="0"/>
        <w:rPr>
          <w:rFonts w:ascii="Palatino Linotype" w:eastAsiaTheme="minorEastAsia" w:hAnsi="Palatino Linotype"/>
          <w:color w:val="000000"/>
          <w:sz w:val="21"/>
          <w:szCs w:val="21"/>
          <w:lang w:eastAsia="ko-KR"/>
        </w:rPr>
      </w:pPr>
      <w:r>
        <w:rPr>
          <w:rFonts w:ascii="Palatino Linotype" w:eastAsiaTheme="minorEastAsia" w:hAnsi="Palatino Linotype"/>
          <w:color w:val="000000"/>
          <w:sz w:val="21"/>
          <w:szCs w:val="21"/>
          <w:lang w:eastAsia="ko-KR"/>
        </w:rPr>
        <w:t>Generated original idea and wrote 95 percent of the paper. Also s</w:t>
      </w:r>
      <w:r w:rsidRPr="00A65DCA">
        <w:rPr>
          <w:rFonts w:ascii="Palatino Linotype" w:eastAsiaTheme="minorEastAsia" w:hAnsi="Palatino Linotype"/>
          <w:color w:val="000000"/>
          <w:sz w:val="21"/>
          <w:szCs w:val="21"/>
          <w:lang w:eastAsia="ko-KR"/>
        </w:rPr>
        <w:t>ignificant</w:t>
      </w:r>
      <w:r>
        <w:rPr>
          <w:rFonts w:ascii="Palatino Linotype" w:eastAsiaTheme="minorEastAsia" w:hAnsi="Palatino Linotype"/>
          <w:color w:val="000000"/>
          <w:sz w:val="21"/>
          <w:szCs w:val="21"/>
          <w:lang w:eastAsia="ko-KR"/>
        </w:rPr>
        <w:t>ly</w:t>
      </w:r>
      <w:r w:rsidRPr="00A65DCA">
        <w:rPr>
          <w:rFonts w:ascii="Palatino Linotype" w:eastAsiaTheme="minorEastAsia" w:hAnsi="Palatino Linotype"/>
          <w:color w:val="000000"/>
          <w:sz w:val="21"/>
          <w:szCs w:val="21"/>
          <w:lang w:eastAsia="ko-KR"/>
        </w:rPr>
        <w:t xml:space="preserve"> contribut</w:t>
      </w:r>
      <w:r>
        <w:rPr>
          <w:rFonts w:ascii="Palatino Linotype" w:eastAsiaTheme="minorEastAsia" w:hAnsi="Palatino Linotype"/>
          <w:color w:val="000000"/>
          <w:sz w:val="21"/>
          <w:szCs w:val="21"/>
          <w:lang w:eastAsia="ko-KR"/>
        </w:rPr>
        <w:t>ed</w:t>
      </w:r>
      <w:r w:rsidRPr="00A65DCA">
        <w:rPr>
          <w:rFonts w:ascii="Palatino Linotype" w:eastAsiaTheme="minorEastAsia" w:hAnsi="Palatino Linotype"/>
          <w:color w:val="000000"/>
          <w:sz w:val="21"/>
          <w:szCs w:val="21"/>
          <w:lang w:eastAsia="ko-KR"/>
        </w:rPr>
        <w:t xml:space="preserve"> </w:t>
      </w:r>
      <w:r>
        <w:rPr>
          <w:rFonts w:ascii="Palatino Linotype" w:eastAsiaTheme="minorEastAsia" w:hAnsi="Palatino Linotype"/>
          <w:color w:val="000000"/>
          <w:sz w:val="21"/>
          <w:szCs w:val="21"/>
          <w:lang w:eastAsia="ko-KR"/>
        </w:rPr>
        <w:t>to</w:t>
      </w:r>
      <w:r w:rsidRPr="00A65DCA">
        <w:rPr>
          <w:rFonts w:ascii="Palatino Linotype" w:eastAsiaTheme="minorEastAsia" w:hAnsi="Palatino Linotype"/>
          <w:color w:val="000000"/>
          <w:sz w:val="21"/>
          <w:szCs w:val="21"/>
          <w:lang w:eastAsia="ko-KR"/>
        </w:rPr>
        <w:t xml:space="preserve"> </w:t>
      </w:r>
      <w:r>
        <w:rPr>
          <w:rFonts w:ascii="Palatino Linotype" w:eastAsiaTheme="minorEastAsia" w:hAnsi="Palatino Linotype"/>
          <w:color w:val="000000"/>
          <w:sz w:val="21"/>
          <w:szCs w:val="21"/>
          <w:lang w:eastAsia="ko-KR"/>
        </w:rPr>
        <w:t>the data analysis,</w:t>
      </w:r>
      <w:r w:rsidRPr="00A65DCA">
        <w:rPr>
          <w:rFonts w:ascii="Palatino Linotype" w:eastAsiaTheme="minorEastAsia" w:hAnsi="Palatino Linotype"/>
          <w:color w:val="000000"/>
          <w:sz w:val="21"/>
          <w:szCs w:val="21"/>
          <w:lang w:eastAsia="ko-KR"/>
        </w:rPr>
        <w:t xml:space="preserve"> methods, and </w:t>
      </w:r>
      <w:r>
        <w:rPr>
          <w:rFonts w:ascii="Palatino Linotype" w:eastAsiaTheme="minorEastAsia" w:hAnsi="Palatino Linotype"/>
          <w:color w:val="000000"/>
          <w:sz w:val="21"/>
          <w:szCs w:val="21"/>
          <w:lang w:eastAsia="ko-KR"/>
        </w:rPr>
        <w:t xml:space="preserve">data visualization. </w:t>
      </w:r>
      <w:r w:rsidRPr="00A65DCA">
        <w:rPr>
          <w:rFonts w:ascii="Palatino Linotype" w:eastAsiaTheme="minorEastAsia" w:hAnsi="Palatino Linotype"/>
          <w:color w:val="000000"/>
          <w:sz w:val="21"/>
          <w:szCs w:val="21"/>
          <w:lang w:eastAsia="ko-KR"/>
        </w:rPr>
        <w:t xml:space="preserve"> </w:t>
      </w:r>
    </w:p>
    <w:p w14:paraId="09CB514F" w14:textId="592075DA" w:rsidR="00272FE7" w:rsidRPr="00272FE7" w:rsidRDefault="00272FE7" w:rsidP="00272FE7">
      <w:pPr>
        <w:pStyle w:val="ListParagraph"/>
        <w:numPr>
          <w:ilvl w:val="1"/>
          <w:numId w:val="10"/>
        </w:numPr>
        <w:tabs>
          <w:tab w:val="left" w:pos="2340"/>
          <w:tab w:val="left" w:pos="7200"/>
          <w:tab w:val="left" w:pos="7920"/>
        </w:tabs>
        <w:rPr>
          <w:rFonts w:ascii="Palatino Linotype" w:eastAsiaTheme="minorHAnsi" w:hAnsi="Palatino Linotype"/>
          <w:sz w:val="21"/>
          <w:szCs w:val="21"/>
        </w:rPr>
      </w:pPr>
      <w:r>
        <w:rPr>
          <w:rFonts w:ascii="Palatino Linotype" w:hAnsi="Palatino Linotype"/>
          <w:sz w:val="21"/>
          <w:szCs w:val="21"/>
        </w:rPr>
        <w:t>All articles undergo double-blind peer review</w:t>
      </w:r>
    </w:p>
    <w:p w14:paraId="20EEAECC" w14:textId="291815A5" w:rsidR="002E6A88" w:rsidRPr="002E6A88" w:rsidRDefault="002E6A88" w:rsidP="00736FDF">
      <w:pPr>
        <w:pStyle w:val="Default"/>
        <w:numPr>
          <w:ilvl w:val="1"/>
          <w:numId w:val="10"/>
        </w:numPr>
        <w:rPr>
          <w:rFonts w:ascii="Palatino Linotype" w:hAnsi="Palatino Linotype"/>
          <w:sz w:val="21"/>
          <w:szCs w:val="21"/>
        </w:rPr>
      </w:pPr>
      <w:r w:rsidRPr="00AF18E8">
        <w:rPr>
          <w:rFonts w:ascii="Palatino Linotype" w:hAnsi="Palatino Linotype"/>
          <w:sz w:val="21"/>
          <w:szCs w:val="21"/>
        </w:rPr>
        <w:t xml:space="preserve">Invited </w:t>
      </w:r>
      <w:r>
        <w:rPr>
          <w:rFonts w:ascii="Palatino Linotype" w:hAnsi="Palatino Linotype"/>
          <w:sz w:val="21"/>
          <w:szCs w:val="21"/>
        </w:rPr>
        <w:t xml:space="preserve">for </w:t>
      </w:r>
      <w:r w:rsidR="00001EDB">
        <w:rPr>
          <w:rFonts w:ascii="Palatino Linotype" w:hAnsi="Palatino Linotype"/>
          <w:sz w:val="21"/>
          <w:szCs w:val="21"/>
        </w:rPr>
        <w:t>blog post</w:t>
      </w:r>
      <w:r>
        <w:rPr>
          <w:rFonts w:ascii="Palatino Linotype" w:hAnsi="Palatino Linotype"/>
          <w:sz w:val="21"/>
          <w:szCs w:val="21"/>
        </w:rPr>
        <w:t xml:space="preserve"> </w:t>
      </w:r>
      <w:r w:rsidRPr="00AF18E8">
        <w:rPr>
          <w:rFonts w:ascii="Palatino Linotype" w:hAnsi="Palatino Linotype"/>
          <w:sz w:val="21"/>
          <w:szCs w:val="21"/>
        </w:rPr>
        <w:t xml:space="preserve">by </w:t>
      </w:r>
      <w:r>
        <w:rPr>
          <w:rFonts w:ascii="Palatino Linotype" w:hAnsi="Palatino Linotype"/>
          <w:i/>
          <w:iCs/>
          <w:sz w:val="21"/>
          <w:szCs w:val="21"/>
        </w:rPr>
        <w:t>Brookings Institution</w:t>
      </w:r>
      <w:r>
        <w:rPr>
          <w:rFonts w:ascii="Palatino Linotype" w:hAnsi="Palatino Linotype"/>
          <w:sz w:val="21"/>
          <w:szCs w:val="21"/>
        </w:rPr>
        <w:t>.</w:t>
      </w:r>
    </w:p>
    <w:p w14:paraId="251111D9" w14:textId="0D0D0436" w:rsidR="00B71EDD" w:rsidRPr="008D3E15" w:rsidRDefault="00E03055" w:rsidP="00B71EDD">
      <w:pPr>
        <w:pStyle w:val="ListParagraph"/>
        <w:numPr>
          <w:ilvl w:val="0"/>
          <w:numId w:val="10"/>
        </w:numPr>
        <w:tabs>
          <w:tab w:val="left" w:pos="2340"/>
          <w:tab w:val="left" w:pos="7200"/>
          <w:tab w:val="left" w:pos="7920"/>
        </w:tabs>
        <w:rPr>
          <w:rFonts w:ascii="Palatino Linotype" w:hAnsi="Palatino Linotype"/>
          <w:b/>
          <w:bCs/>
          <w:sz w:val="21"/>
          <w:szCs w:val="21"/>
        </w:rPr>
      </w:pPr>
      <w:r w:rsidRPr="00736FDF">
        <w:rPr>
          <w:rFonts w:ascii="Palatino Linotype" w:hAnsi="Palatino Linotype"/>
          <w:b/>
          <w:bCs/>
          <w:sz w:val="21"/>
          <w:szCs w:val="21"/>
        </w:rPr>
        <w:t xml:space="preserve">Jennifer Delaney, Elizabeth Bell, and Maria Soler. </w:t>
      </w:r>
      <w:r w:rsidR="000E51A3" w:rsidRPr="00736FDF">
        <w:rPr>
          <w:rFonts w:ascii="Palatino Linotype" w:hAnsi="Palatino Linotype"/>
          <w:b/>
          <w:bCs/>
          <w:sz w:val="21"/>
          <w:szCs w:val="21"/>
        </w:rPr>
        <w:t>(</w:t>
      </w:r>
      <w:r w:rsidRPr="00736FDF">
        <w:rPr>
          <w:rFonts w:ascii="Palatino Linotype" w:hAnsi="Palatino Linotype"/>
          <w:b/>
          <w:bCs/>
          <w:i/>
          <w:iCs/>
          <w:sz w:val="21"/>
          <w:szCs w:val="21"/>
        </w:rPr>
        <w:t>Forthcoming</w:t>
      </w:r>
      <w:r w:rsidR="000E51A3" w:rsidRPr="00736FDF">
        <w:rPr>
          <w:rFonts w:ascii="Palatino Linotype" w:hAnsi="Palatino Linotype"/>
          <w:b/>
          <w:bCs/>
          <w:sz w:val="21"/>
          <w:szCs w:val="21"/>
        </w:rPr>
        <w:t xml:space="preserve">). </w:t>
      </w:r>
      <w:r w:rsidRPr="00736FDF">
        <w:rPr>
          <w:rFonts w:ascii="Palatino Linotype" w:hAnsi="Palatino Linotype"/>
          <w:b/>
          <w:bCs/>
          <w:sz w:val="21"/>
          <w:szCs w:val="21"/>
        </w:rPr>
        <w:t xml:space="preserve">Public Perceptions of Income Share Agreements: Evidence from a Public Opinion Survey. </w:t>
      </w:r>
      <w:r w:rsidRPr="00736FDF">
        <w:rPr>
          <w:rFonts w:ascii="Palatino Linotype" w:hAnsi="Palatino Linotype"/>
          <w:b/>
          <w:bCs/>
          <w:i/>
          <w:iCs/>
          <w:sz w:val="21"/>
          <w:szCs w:val="21"/>
        </w:rPr>
        <w:t xml:space="preserve">Journal of Education Finance. </w:t>
      </w:r>
    </w:p>
    <w:p w14:paraId="41DA9464" w14:textId="1ECB53DD" w:rsidR="009A1F3F" w:rsidRDefault="009A1F3F" w:rsidP="009A1F3F">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 xml:space="preserve">Wrote over 50 percent of the paper including the data description, methods, findings, and conclusion. Also significantly contributed to the introduction and the literature review. </w:t>
      </w:r>
    </w:p>
    <w:p w14:paraId="60481DBE" w14:textId="62E68DCB" w:rsidR="008D3E15" w:rsidRPr="009A1F3F" w:rsidRDefault="009A1F3F" w:rsidP="009A1F3F">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 xml:space="preserve">The journal does not calculate an impact factor but </w:t>
      </w:r>
      <w:r w:rsidR="008D3E15" w:rsidRPr="009A1F3F">
        <w:rPr>
          <w:rFonts w:ascii="Palatino Linotype" w:hAnsi="Palatino Linotype"/>
          <w:sz w:val="21"/>
          <w:szCs w:val="21"/>
        </w:rPr>
        <w:t>“The Journal of Education Finance is recognized as one of the leading journals in the field of funding public schools. Each issue brings original research and analysis on issues such as education reform.”</w:t>
      </w:r>
    </w:p>
    <w:p w14:paraId="112DE049" w14:textId="6AAF51EB" w:rsidR="009A1F3F" w:rsidRPr="009A1F3F" w:rsidRDefault="008D3E15" w:rsidP="009A1F3F">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517DBFEC" w14:textId="2A48677F" w:rsidR="00543F5E" w:rsidRPr="00736FDF" w:rsidRDefault="001D47E3" w:rsidP="00736FDF">
      <w:pPr>
        <w:pStyle w:val="Default"/>
        <w:numPr>
          <w:ilvl w:val="0"/>
          <w:numId w:val="10"/>
        </w:numPr>
        <w:rPr>
          <w:rFonts w:ascii="Palatino Linotype" w:hAnsi="Palatino Linotype"/>
          <w:b/>
          <w:bCs/>
          <w:sz w:val="21"/>
          <w:szCs w:val="21"/>
        </w:rPr>
      </w:pPr>
      <w:r w:rsidRPr="00736FDF">
        <w:rPr>
          <w:rFonts w:ascii="Palatino Linotype" w:hAnsi="Palatino Linotype"/>
          <w:b/>
          <w:bCs/>
          <w:sz w:val="21"/>
          <w:szCs w:val="21"/>
        </w:rPr>
        <w:t>Tracey Bark</w:t>
      </w:r>
      <w:r w:rsidR="00295762" w:rsidRPr="00736FDF">
        <w:rPr>
          <w:rFonts w:ascii="Palatino Linotype" w:hAnsi="Palatino Linotype"/>
          <w:b/>
          <w:bCs/>
          <w:sz w:val="21"/>
          <w:szCs w:val="21"/>
        </w:rPr>
        <w:t>, and Elizabeth Bell. (201</w:t>
      </w:r>
      <w:r w:rsidR="00D55E3E" w:rsidRPr="00736FDF">
        <w:rPr>
          <w:rFonts w:ascii="Palatino Linotype" w:hAnsi="Palatino Linotype"/>
          <w:b/>
          <w:bCs/>
          <w:sz w:val="21"/>
          <w:szCs w:val="21"/>
        </w:rPr>
        <w:t>9</w:t>
      </w:r>
      <w:r w:rsidR="00295762" w:rsidRPr="00736FDF">
        <w:rPr>
          <w:rFonts w:ascii="Palatino Linotype" w:hAnsi="Palatino Linotype"/>
          <w:b/>
          <w:bCs/>
          <w:sz w:val="21"/>
          <w:szCs w:val="21"/>
        </w:rPr>
        <w:t xml:space="preserve">). Issue Prioritization by </w:t>
      </w:r>
      <w:r w:rsidR="000A39FA" w:rsidRPr="00736FDF">
        <w:rPr>
          <w:rFonts w:ascii="Palatino Linotype" w:hAnsi="Palatino Linotype"/>
          <w:b/>
          <w:bCs/>
          <w:sz w:val="21"/>
          <w:szCs w:val="21"/>
        </w:rPr>
        <w:t>University Presidents</w:t>
      </w:r>
      <w:r w:rsidR="00295762" w:rsidRPr="00736FDF">
        <w:rPr>
          <w:rFonts w:ascii="Palatino Linotype" w:hAnsi="Palatino Linotype"/>
          <w:b/>
          <w:bCs/>
          <w:sz w:val="21"/>
          <w:szCs w:val="21"/>
        </w:rPr>
        <w:t xml:space="preserve">: The Influence of Organizational Structure. </w:t>
      </w:r>
      <w:r w:rsidR="00295762" w:rsidRPr="00736FDF">
        <w:rPr>
          <w:rFonts w:ascii="Palatino Linotype" w:hAnsi="Palatino Linotype"/>
          <w:b/>
          <w:bCs/>
          <w:i/>
          <w:sz w:val="21"/>
          <w:szCs w:val="21"/>
        </w:rPr>
        <w:t>Administration and Society</w:t>
      </w:r>
      <w:r w:rsidR="0027028B" w:rsidRPr="00736FDF">
        <w:rPr>
          <w:rFonts w:ascii="Palatino Linotype" w:hAnsi="Palatino Linotype"/>
          <w:b/>
          <w:bCs/>
          <w:sz w:val="21"/>
          <w:szCs w:val="21"/>
        </w:rPr>
        <w:t>, 51 (6): 915-950.</w:t>
      </w:r>
    </w:p>
    <w:p w14:paraId="7EB9C277" w14:textId="77777777" w:rsidR="003769F8" w:rsidRDefault="00736FDF" w:rsidP="003769F8">
      <w:pPr>
        <w:pStyle w:val="Default"/>
        <w:numPr>
          <w:ilvl w:val="1"/>
          <w:numId w:val="10"/>
        </w:numPr>
        <w:rPr>
          <w:rFonts w:ascii="Palatino Linotype" w:hAnsi="Palatino Linotype"/>
          <w:sz w:val="21"/>
          <w:szCs w:val="21"/>
        </w:rPr>
      </w:pPr>
      <w:r>
        <w:rPr>
          <w:rFonts w:ascii="Palatino Linotype" w:hAnsi="Palatino Linotype"/>
          <w:sz w:val="21"/>
          <w:szCs w:val="21"/>
        </w:rPr>
        <w:t>Impact factor: 1.76</w:t>
      </w:r>
    </w:p>
    <w:p w14:paraId="1A1C588F" w14:textId="17B352ED" w:rsidR="008D3E15" w:rsidRDefault="008D3E15" w:rsidP="003769F8">
      <w:pPr>
        <w:pStyle w:val="Default"/>
        <w:numPr>
          <w:ilvl w:val="1"/>
          <w:numId w:val="10"/>
        </w:numPr>
        <w:rPr>
          <w:rFonts w:ascii="Palatino Linotype" w:hAnsi="Palatino Linotype"/>
          <w:sz w:val="21"/>
          <w:szCs w:val="21"/>
        </w:rPr>
      </w:pPr>
      <w:r w:rsidRPr="003769F8">
        <w:rPr>
          <w:rFonts w:ascii="Palatino Linotype" w:hAnsi="Palatino Linotype"/>
          <w:sz w:val="21"/>
          <w:szCs w:val="21"/>
        </w:rPr>
        <w:t>“</w:t>
      </w:r>
      <w:r w:rsidR="003769F8" w:rsidRPr="003769F8">
        <w:rPr>
          <w:rFonts w:ascii="Palatino Linotype" w:hAnsi="Palatino Linotype"/>
          <w:sz w:val="21"/>
          <w:szCs w:val="21"/>
        </w:rPr>
        <w:t>Administration and Society is a peer-reviewed academic journal that covers the field of public administration</w:t>
      </w:r>
      <w:r w:rsidRPr="003769F8">
        <w:rPr>
          <w:rFonts w:ascii="Palatino Linotype" w:hAnsi="Palatino Linotype"/>
          <w:sz w:val="21"/>
          <w:szCs w:val="21"/>
        </w:rPr>
        <w:t>.”</w:t>
      </w:r>
    </w:p>
    <w:p w14:paraId="5580FEF3" w14:textId="79BC0C67" w:rsidR="003769F8" w:rsidRPr="003769F8" w:rsidRDefault="007751AE" w:rsidP="003769F8">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 xml:space="preserve">Each author contributed equally to the writing of the paper. I wrote </w:t>
      </w:r>
      <w:r w:rsidR="003769F8">
        <w:rPr>
          <w:rFonts w:ascii="Palatino Linotype" w:hAnsi="Palatino Linotype"/>
          <w:sz w:val="21"/>
          <w:szCs w:val="21"/>
        </w:rPr>
        <w:t xml:space="preserve">the data description, methods, findings, and conclusion. Also significantly contributed to the introduction and the literature review. </w:t>
      </w:r>
    </w:p>
    <w:p w14:paraId="773B240F" w14:textId="6FC3A79D" w:rsidR="00272FE7" w:rsidRPr="003769F8" w:rsidRDefault="008D3E15" w:rsidP="003769F8">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1B02C6C0" w14:textId="07A6DC09" w:rsidR="007A7856" w:rsidRPr="00736FDF" w:rsidRDefault="00665D72" w:rsidP="00736FDF">
      <w:pPr>
        <w:pStyle w:val="ListParagraph"/>
        <w:numPr>
          <w:ilvl w:val="0"/>
          <w:numId w:val="10"/>
        </w:numPr>
        <w:tabs>
          <w:tab w:val="left" w:pos="2340"/>
          <w:tab w:val="left" w:pos="7200"/>
          <w:tab w:val="left" w:pos="7920"/>
        </w:tabs>
        <w:rPr>
          <w:rFonts w:ascii="Palatino Linotype" w:hAnsi="Palatino Linotype"/>
          <w:b/>
          <w:bCs/>
          <w:sz w:val="21"/>
          <w:szCs w:val="21"/>
        </w:rPr>
      </w:pPr>
      <w:r w:rsidRPr="00736FDF">
        <w:rPr>
          <w:rFonts w:ascii="Palatino Linotype" w:hAnsi="Palatino Linotype"/>
          <w:b/>
          <w:bCs/>
          <w:sz w:val="21"/>
          <w:szCs w:val="21"/>
        </w:rPr>
        <w:t>Meeyoung</w:t>
      </w:r>
      <w:r w:rsidR="001D47E3" w:rsidRPr="00736FDF">
        <w:rPr>
          <w:rFonts w:ascii="Palatino Linotype" w:hAnsi="Palatino Linotype"/>
          <w:b/>
          <w:bCs/>
          <w:sz w:val="21"/>
          <w:szCs w:val="21"/>
        </w:rPr>
        <w:t xml:space="preserve"> Lamothe</w:t>
      </w:r>
      <w:r w:rsidRPr="00736FDF">
        <w:rPr>
          <w:rFonts w:ascii="Palatino Linotype" w:hAnsi="Palatino Linotype"/>
          <w:b/>
          <w:bCs/>
          <w:sz w:val="21"/>
          <w:szCs w:val="21"/>
        </w:rPr>
        <w:t xml:space="preserve">, Scott Lamothe, and Elizabeth Bell. (2018). Understanding Local Service Delivery Arrangements: Is ICMA Data Reliable? </w:t>
      </w:r>
      <w:r w:rsidRPr="00736FDF">
        <w:rPr>
          <w:rFonts w:ascii="Palatino Linotype" w:hAnsi="Palatino Linotype"/>
          <w:b/>
          <w:bCs/>
          <w:i/>
          <w:sz w:val="21"/>
          <w:szCs w:val="21"/>
        </w:rPr>
        <w:t>Public Administration Review</w:t>
      </w:r>
      <w:r w:rsidRPr="00736FDF">
        <w:rPr>
          <w:rFonts w:ascii="Palatino Linotype" w:hAnsi="Palatino Linotype"/>
          <w:b/>
          <w:bCs/>
          <w:sz w:val="21"/>
          <w:szCs w:val="21"/>
        </w:rPr>
        <w:t>, 78 (4): 613-625.</w:t>
      </w:r>
    </w:p>
    <w:p w14:paraId="682D01DD" w14:textId="77777777" w:rsidR="003769F8" w:rsidRDefault="00736FDF" w:rsidP="003769F8">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Impact factor: 4.66</w:t>
      </w:r>
    </w:p>
    <w:p w14:paraId="6F70C415" w14:textId="054B2766" w:rsidR="003769F8" w:rsidRPr="003769F8" w:rsidRDefault="003769F8" w:rsidP="003769F8">
      <w:pPr>
        <w:pStyle w:val="ListParagraph"/>
        <w:numPr>
          <w:ilvl w:val="1"/>
          <w:numId w:val="10"/>
        </w:numPr>
        <w:tabs>
          <w:tab w:val="left" w:pos="2340"/>
          <w:tab w:val="left" w:pos="7200"/>
          <w:tab w:val="left" w:pos="7920"/>
        </w:tabs>
        <w:rPr>
          <w:rFonts w:ascii="Palatino Linotype" w:hAnsi="Palatino Linotype"/>
          <w:sz w:val="21"/>
          <w:szCs w:val="21"/>
        </w:rPr>
      </w:pPr>
      <w:r w:rsidRPr="003769F8">
        <w:rPr>
          <w:rFonts w:ascii="Palatino Linotype" w:eastAsiaTheme="minorHAnsi" w:hAnsi="Palatino Linotype" w:cstheme="minorBidi"/>
          <w:sz w:val="21"/>
          <w:szCs w:val="21"/>
        </w:rPr>
        <w:lastRenderedPageBreak/>
        <w:t>“Public Administration Review is a bimonthly peer-reviewed academic journal the field of public administration.</w:t>
      </w:r>
      <w:r>
        <w:rPr>
          <w:rFonts w:ascii="Palatino Linotype" w:hAnsi="Palatino Linotype"/>
          <w:sz w:val="21"/>
          <w:szCs w:val="21"/>
        </w:rPr>
        <w:t>”</w:t>
      </w:r>
    </w:p>
    <w:p w14:paraId="21781747" w14:textId="57830DCD" w:rsidR="00272FE7" w:rsidRPr="00C86AA7" w:rsidRDefault="00272FE7" w:rsidP="00272FE7">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All articles undergo double-blind peer review</w:t>
      </w:r>
    </w:p>
    <w:p w14:paraId="4397612F" w14:textId="713E924A" w:rsidR="00272FE7" w:rsidRPr="00736FDF" w:rsidRDefault="003769F8" w:rsidP="00736FDF">
      <w:pPr>
        <w:pStyle w:val="ListParagraph"/>
        <w:numPr>
          <w:ilvl w:val="1"/>
          <w:numId w:val="10"/>
        </w:numPr>
        <w:tabs>
          <w:tab w:val="left" w:pos="2340"/>
          <w:tab w:val="left" w:pos="7200"/>
          <w:tab w:val="left" w:pos="7920"/>
        </w:tabs>
        <w:rPr>
          <w:rFonts w:ascii="Palatino Linotype" w:hAnsi="Palatino Linotype"/>
          <w:sz w:val="21"/>
          <w:szCs w:val="21"/>
        </w:rPr>
      </w:pPr>
      <w:r>
        <w:rPr>
          <w:rFonts w:ascii="Palatino Linotype" w:hAnsi="Palatino Linotype"/>
          <w:sz w:val="21"/>
          <w:szCs w:val="21"/>
        </w:rPr>
        <w:t>Conducted all of the 75 interviews with local public managers and created the quantitative dataset used for the analysis. Created the tables and contributed to the findings and analysis sections.</w:t>
      </w:r>
    </w:p>
    <w:p w14:paraId="7B089525" w14:textId="77777777" w:rsidR="00F5233E" w:rsidRDefault="00F5233E" w:rsidP="004E3C33">
      <w:pPr>
        <w:pStyle w:val="Default"/>
        <w:ind w:left="1296" w:hanging="720"/>
        <w:rPr>
          <w:rFonts w:ascii="Palatino Linotype" w:hAnsi="Palatino Linotype"/>
          <w:sz w:val="21"/>
          <w:szCs w:val="21"/>
        </w:rPr>
      </w:pPr>
    </w:p>
    <w:p w14:paraId="182DC2FF" w14:textId="643C315C" w:rsidR="00F5233E" w:rsidRPr="00DE3498" w:rsidRDefault="00736FDF" w:rsidP="00F5233E">
      <w:pPr>
        <w:pBdr>
          <w:bottom w:val="single" w:sz="12" w:space="1" w:color="auto"/>
        </w:pBdr>
        <w:rPr>
          <w:rFonts w:ascii="Palatino Linotype" w:hAnsi="Palatino Linotype"/>
          <w:b/>
          <w:sz w:val="25"/>
          <w:szCs w:val="25"/>
        </w:rPr>
      </w:pPr>
      <w:r>
        <w:rPr>
          <w:rFonts w:ascii="Palatino Linotype" w:hAnsi="Palatino Linotype"/>
          <w:b/>
          <w:sz w:val="25"/>
          <w:szCs w:val="25"/>
        </w:rPr>
        <w:t xml:space="preserve">Book Chapters &amp; </w:t>
      </w:r>
      <w:r w:rsidR="00F5233E">
        <w:rPr>
          <w:rFonts w:ascii="Palatino Linotype" w:hAnsi="Palatino Linotype"/>
          <w:b/>
          <w:sz w:val="25"/>
          <w:szCs w:val="25"/>
        </w:rPr>
        <w:t xml:space="preserve">Other </w:t>
      </w:r>
      <w:r w:rsidR="00F5233E" w:rsidRPr="00DE3498">
        <w:rPr>
          <w:rFonts w:ascii="Palatino Linotype" w:hAnsi="Palatino Linotype"/>
          <w:b/>
          <w:sz w:val="25"/>
          <w:szCs w:val="25"/>
        </w:rPr>
        <w:t>Publications</w:t>
      </w:r>
    </w:p>
    <w:p w14:paraId="27262884" w14:textId="77777777" w:rsidR="00736FDF" w:rsidRDefault="00F5233E" w:rsidP="00736FDF">
      <w:pPr>
        <w:pStyle w:val="ListParagraph"/>
        <w:numPr>
          <w:ilvl w:val="0"/>
          <w:numId w:val="12"/>
        </w:numPr>
        <w:tabs>
          <w:tab w:val="left" w:pos="2340"/>
          <w:tab w:val="left" w:pos="7200"/>
          <w:tab w:val="left" w:pos="7920"/>
        </w:tabs>
        <w:rPr>
          <w:rFonts w:ascii="Palatino Linotype" w:hAnsi="Palatino Linotype"/>
          <w:b/>
          <w:bCs/>
          <w:sz w:val="21"/>
          <w:szCs w:val="21"/>
        </w:rPr>
      </w:pPr>
      <w:r w:rsidRPr="00736FDF">
        <w:rPr>
          <w:rFonts w:ascii="Palatino Linotype" w:hAnsi="Palatino Linotype"/>
          <w:b/>
          <w:bCs/>
          <w:sz w:val="21"/>
          <w:szCs w:val="21"/>
        </w:rPr>
        <w:t xml:space="preserve">Bell, Elizabeth, Alisa Hicklin Fryar, and Nicholas Hillman. (2018). “When Intuition Misfires: A Meta-analysis of Performance-Based Funding” in </w:t>
      </w:r>
      <w:r w:rsidRPr="00736FDF">
        <w:rPr>
          <w:rFonts w:ascii="Palatino Linotype" w:hAnsi="Palatino Linotype"/>
          <w:b/>
          <w:bCs/>
          <w:i/>
          <w:iCs/>
          <w:sz w:val="21"/>
          <w:szCs w:val="21"/>
          <w:lang w:val="en-GB"/>
        </w:rPr>
        <w:t>Research Handbook on Quality, Performance and Accountability in Higher Education</w:t>
      </w:r>
      <w:r w:rsidRPr="00736FDF">
        <w:rPr>
          <w:rFonts w:ascii="Palatino Linotype" w:hAnsi="Palatino Linotype"/>
          <w:b/>
          <w:bCs/>
          <w:iCs/>
          <w:sz w:val="21"/>
          <w:szCs w:val="21"/>
          <w:lang w:val="en-GB"/>
        </w:rPr>
        <w:t>, edited by Ellen Hazelkorn, Alexander McCormick, and Hamish Coates</w:t>
      </w:r>
      <w:r w:rsidRPr="00736FDF">
        <w:rPr>
          <w:rFonts w:ascii="Palatino Linotype" w:hAnsi="Palatino Linotype"/>
          <w:b/>
          <w:bCs/>
          <w:sz w:val="21"/>
          <w:szCs w:val="21"/>
        </w:rPr>
        <w:t xml:space="preserve">. Edward Elgar Publishing. </w:t>
      </w:r>
    </w:p>
    <w:p w14:paraId="774612C3" w14:textId="223724B7" w:rsidR="000332DE" w:rsidRPr="000332DE" w:rsidRDefault="000332DE" w:rsidP="000332DE">
      <w:pPr>
        <w:pStyle w:val="ListParagraph"/>
        <w:numPr>
          <w:ilvl w:val="1"/>
          <w:numId w:val="12"/>
        </w:numPr>
        <w:autoSpaceDE w:val="0"/>
        <w:autoSpaceDN w:val="0"/>
        <w:adjustRightInd w:val="0"/>
        <w:rPr>
          <w:rFonts w:ascii="Palatino Linotype" w:eastAsiaTheme="minorEastAsia" w:hAnsi="Palatino Linotype"/>
          <w:color w:val="000000"/>
          <w:sz w:val="21"/>
          <w:szCs w:val="21"/>
          <w:lang w:eastAsia="ko-KR"/>
        </w:rPr>
      </w:pPr>
      <w:r>
        <w:rPr>
          <w:rFonts w:ascii="Palatino Linotype" w:eastAsiaTheme="minorEastAsia" w:hAnsi="Palatino Linotype"/>
          <w:color w:val="000000"/>
          <w:sz w:val="21"/>
          <w:szCs w:val="21"/>
          <w:lang w:eastAsia="ko-KR"/>
        </w:rPr>
        <w:t>Generated original idea and wrote 95 percent of the paper. S</w:t>
      </w:r>
      <w:r w:rsidRPr="00A65DCA">
        <w:rPr>
          <w:rFonts w:ascii="Palatino Linotype" w:eastAsiaTheme="minorEastAsia" w:hAnsi="Palatino Linotype"/>
          <w:color w:val="000000"/>
          <w:sz w:val="21"/>
          <w:szCs w:val="21"/>
          <w:lang w:eastAsia="ko-KR"/>
        </w:rPr>
        <w:t>ignificant</w:t>
      </w:r>
      <w:r>
        <w:rPr>
          <w:rFonts w:ascii="Palatino Linotype" w:eastAsiaTheme="minorEastAsia" w:hAnsi="Palatino Linotype"/>
          <w:color w:val="000000"/>
          <w:sz w:val="21"/>
          <w:szCs w:val="21"/>
          <w:lang w:eastAsia="ko-KR"/>
        </w:rPr>
        <w:t>ly</w:t>
      </w:r>
      <w:r w:rsidRPr="00A65DCA">
        <w:rPr>
          <w:rFonts w:ascii="Palatino Linotype" w:eastAsiaTheme="minorEastAsia" w:hAnsi="Palatino Linotype"/>
          <w:color w:val="000000"/>
          <w:sz w:val="21"/>
          <w:szCs w:val="21"/>
          <w:lang w:eastAsia="ko-KR"/>
        </w:rPr>
        <w:t xml:space="preserve"> contribut</w:t>
      </w:r>
      <w:r>
        <w:rPr>
          <w:rFonts w:ascii="Palatino Linotype" w:eastAsiaTheme="minorEastAsia" w:hAnsi="Palatino Linotype"/>
          <w:color w:val="000000"/>
          <w:sz w:val="21"/>
          <w:szCs w:val="21"/>
          <w:lang w:eastAsia="ko-KR"/>
        </w:rPr>
        <w:t>ed</w:t>
      </w:r>
      <w:r w:rsidRPr="00A65DCA">
        <w:rPr>
          <w:rFonts w:ascii="Palatino Linotype" w:eastAsiaTheme="minorEastAsia" w:hAnsi="Palatino Linotype"/>
          <w:color w:val="000000"/>
          <w:sz w:val="21"/>
          <w:szCs w:val="21"/>
          <w:lang w:eastAsia="ko-KR"/>
        </w:rPr>
        <w:t xml:space="preserve"> </w:t>
      </w:r>
      <w:r>
        <w:rPr>
          <w:rFonts w:ascii="Palatino Linotype" w:eastAsiaTheme="minorEastAsia" w:hAnsi="Palatino Linotype"/>
          <w:color w:val="000000"/>
          <w:sz w:val="21"/>
          <w:szCs w:val="21"/>
          <w:lang w:eastAsia="ko-KR"/>
        </w:rPr>
        <w:t>to</w:t>
      </w:r>
      <w:r w:rsidRPr="00A65DCA">
        <w:rPr>
          <w:rFonts w:ascii="Palatino Linotype" w:eastAsiaTheme="minorEastAsia" w:hAnsi="Palatino Linotype"/>
          <w:color w:val="000000"/>
          <w:sz w:val="21"/>
          <w:szCs w:val="21"/>
          <w:lang w:eastAsia="ko-KR"/>
        </w:rPr>
        <w:t xml:space="preserve"> </w:t>
      </w:r>
      <w:r>
        <w:rPr>
          <w:rFonts w:ascii="Palatino Linotype" w:eastAsiaTheme="minorEastAsia" w:hAnsi="Palatino Linotype"/>
          <w:color w:val="000000"/>
          <w:sz w:val="21"/>
          <w:szCs w:val="21"/>
          <w:lang w:eastAsia="ko-KR"/>
        </w:rPr>
        <w:t>the literature review, introduction, data collection, analysis,</w:t>
      </w:r>
      <w:r w:rsidRPr="00A65DCA">
        <w:rPr>
          <w:rFonts w:ascii="Palatino Linotype" w:eastAsiaTheme="minorEastAsia" w:hAnsi="Palatino Linotype"/>
          <w:color w:val="000000"/>
          <w:sz w:val="21"/>
          <w:szCs w:val="21"/>
          <w:lang w:eastAsia="ko-KR"/>
        </w:rPr>
        <w:t xml:space="preserve"> methods, and </w:t>
      </w:r>
      <w:r>
        <w:rPr>
          <w:rFonts w:ascii="Palatino Linotype" w:eastAsiaTheme="minorEastAsia" w:hAnsi="Palatino Linotype"/>
          <w:color w:val="000000"/>
          <w:sz w:val="21"/>
          <w:szCs w:val="21"/>
          <w:lang w:eastAsia="ko-KR"/>
        </w:rPr>
        <w:t xml:space="preserve">data visualization. </w:t>
      </w:r>
      <w:r w:rsidRPr="00A65DCA">
        <w:rPr>
          <w:rFonts w:ascii="Palatino Linotype" w:eastAsiaTheme="minorEastAsia" w:hAnsi="Palatino Linotype"/>
          <w:color w:val="000000"/>
          <w:sz w:val="21"/>
          <w:szCs w:val="21"/>
          <w:lang w:eastAsia="ko-KR"/>
        </w:rPr>
        <w:t xml:space="preserve"> </w:t>
      </w:r>
    </w:p>
    <w:p w14:paraId="1AAE9623" w14:textId="0F18AA20" w:rsidR="00F04BAC" w:rsidRPr="00F04BAC" w:rsidRDefault="00F04BAC" w:rsidP="00F04BAC">
      <w:pPr>
        <w:pStyle w:val="Default"/>
        <w:numPr>
          <w:ilvl w:val="1"/>
          <w:numId w:val="12"/>
        </w:numPr>
        <w:rPr>
          <w:rFonts w:ascii="Palatino Linotype" w:hAnsi="Palatino Linotype"/>
          <w:b/>
          <w:bCs/>
          <w:sz w:val="21"/>
          <w:szCs w:val="21"/>
        </w:rPr>
      </w:pPr>
      <w:r>
        <w:rPr>
          <w:rFonts w:ascii="Palatino Linotype" w:hAnsi="Palatino Linotype"/>
          <w:sz w:val="21"/>
          <w:szCs w:val="21"/>
        </w:rPr>
        <w:t>Double-blind peer reviewed.</w:t>
      </w:r>
    </w:p>
    <w:p w14:paraId="3A6DF3FF" w14:textId="3F758651" w:rsidR="00AF18E8" w:rsidRPr="00736FDF" w:rsidRDefault="00AF18E8" w:rsidP="00736FDF">
      <w:pPr>
        <w:pStyle w:val="ListParagraph"/>
        <w:numPr>
          <w:ilvl w:val="1"/>
          <w:numId w:val="12"/>
        </w:numPr>
        <w:tabs>
          <w:tab w:val="left" w:pos="2340"/>
          <w:tab w:val="left" w:pos="7200"/>
          <w:tab w:val="left" w:pos="7920"/>
        </w:tabs>
        <w:rPr>
          <w:rFonts w:ascii="Palatino Linotype" w:hAnsi="Palatino Linotype"/>
          <w:b/>
          <w:bCs/>
          <w:sz w:val="21"/>
          <w:szCs w:val="21"/>
        </w:rPr>
      </w:pPr>
      <w:r w:rsidRPr="00736FDF">
        <w:rPr>
          <w:rFonts w:ascii="Palatino Linotype" w:hAnsi="Palatino Linotype"/>
          <w:sz w:val="21"/>
          <w:szCs w:val="21"/>
        </w:rPr>
        <w:t xml:space="preserve">Invited for public facing </w:t>
      </w:r>
      <w:r w:rsidR="00175F7A" w:rsidRPr="00736FDF">
        <w:rPr>
          <w:rFonts w:ascii="Palatino Linotype" w:hAnsi="Palatino Linotype"/>
          <w:sz w:val="21"/>
          <w:szCs w:val="21"/>
        </w:rPr>
        <w:t xml:space="preserve">article </w:t>
      </w:r>
      <w:r w:rsidRPr="00736FDF">
        <w:rPr>
          <w:rFonts w:ascii="Palatino Linotype" w:hAnsi="Palatino Linotype"/>
          <w:sz w:val="21"/>
          <w:szCs w:val="21"/>
        </w:rPr>
        <w:t xml:space="preserve">by </w:t>
      </w:r>
      <w:r w:rsidRPr="00736FDF">
        <w:rPr>
          <w:rFonts w:ascii="Palatino Linotype" w:hAnsi="Palatino Linotype"/>
          <w:i/>
          <w:iCs/>
          <w:sz w:val="21"/>
          <w:szCs w:val="21"/>
        </w:rPr>
        <w:t xml:space="preserve">Scholar Strategy Network </w:t>
      </w:r>
      <w:r w:rsidRPr="00736FDF">
        <w:rPr>
          <w:rFonts w:ascii="Palatino Linotype" w:hAnsi="Palatino Linotype"/>
          <w:sz w:val="21"/>
          <w:szCs w:val="21"/>
        </w:rPr>
        <w:t xml:space="preserve">&amp; </w:t>
      </w:r>
      <w:r w:rsidRPr="00736FDF">
        <w:rPr>
          <w:rFonts w:ascii="Palatino Linotype" w:hAnsi="Palatino Linotype"/>
          <w:i/>
          <w:iCs/>
          <w:sz w:val="21"/>
          <w:szCs w:val="21"/>
        </w:rPr>
        <w:t>Forum of the American Journal of Education</w:t>
      </w:r>
      <w:r w:rsidRPr="00736FDF">
        <w:rPr>
          <w:rFonts w:ascii="Palatino Linotype" w:hAnsi="Palatino Linotype"/>
          <w:sz w:val="21"/>
          <w:szCs w:val="21"/>
        </w:rPr>
        <w:t>.</w:t>
      </w:r>
      <w:r w:rsidR="000332DE">
        <w:rPr>
          <w:rFonts w:ascii="Palatino Linotype" w:hAnsi="Palatino Linotype"/>
          <w:sz w:val="21"/>
          <w:szCs w:val="21"/>
        </w:rPr>
        <w:t xml:space="preserve"> Cited in media article in </w:t>
      </w:r>
      <w:r w:rsidR="000332DE">
        <w:rPr>
          <w:rFonts w:ascii="Palatino Linotype" w:hAnsi="Palatino Linotype"/>
          <w:i/>
          <w:iCs/>
          <w:sz w:val="21"/>
          <w:szCs w:val="21"/>
        </w:rPr>
        <w:t>National Review</w:t>
      </w:r>
      <w:r w:rsidR="000332DE">
        <w:rPr>
          <w:rFonts w:ascii="Palatino Linotype" w:hAnsi="Palatino Linotype"/>
          <w:sz w:val="21"/>
          <w:szCs w:val="21"/>
        </w:rPr>
        <w:t>.</w:t>
      </w:r>
    </w:p>
    <w:p w14:paraId="763DBDE2" w14:textId="77777777" w:rsidR="00F04BAC" w:rsidRDefault="00F5233E" w:rsidP="00F04BAC">
      <w:pPr>
        <w:pStyle w:val="Default"/>
        <w:numPr>
          <w:ilvl w:val="0"/>
          <w:numId w:val="12"/>
        </w:numPr>
        <w:rPr>
          <w:rFonts w:ascii="Palatino Linotype" w:hAnsi="Palatino Linotype"/>
          <w:b/>
          <w:bCs/>
          <w:sz w:val="21"/>
          <w:szCs w:val="21"/>
        </w:rPr>
      </w:pPr>
      <w:r w:rsidRPr="00736FDF">
        <w:rPr>
          <w:rFonts w:ascii="Palatino Linotype" w:hAnsi="Palatino Linotype"/>
          <w:b/>
          <w:bCs/>
          <w:sz w:val="21"/>
          <w:szCs w:val="21"/>
        </w:rPr>
        <w:t xml:space="preserve">Lamothe, Meeyoung and Elizabeth Bell. (2017). “Nonprofit Lobbying” in </w:t>
      </w:r>
      <w:r w:rsidRPr="00736FDF">
        <w:rPr>
          <w:rStyle w:val="Strong"/>
          <w:rFonts w:ascii="Palatino Linotype" w:hAnsi="Palatino Linotype"/>
          <w:i/>
          <w:sz w:val="21"/>
          <w:szCs w:val="21"/>
        </w:rPr>
        <w:t>Global</w:t>
      </w:r>
      <w:r w:rsidRPr="00736FDF">
        <w:rPr>
          <w:rStyle w:val="Strong"/>
          <w:rFonts w:ascii="Palatino Linotype" w:hAnsi="Palatino Linotype"/>
          <w:b w:val="0"/>
          <w:bCs w:val="0"/>
          <w:i/>
          <w:sz w:val="21"/>
          <w:szCs w:val="21"/>
        </w:rPr>
        <w:t xml:space="preserve"> </w:t>
      </w:r>
      <w:r w:rsidRPr="00736FDF">
        <w:rPr>
          <w:rStyle w:val="currenthithighlight"/>
          <w:rFonts w:ascii="Palatino Linotype" w:hAnsi="Palatino Linotype"/>
          <w:b/>
          <w:bCs/>
          <w:i/>
          <w:sz w:val="21"/>
          <w:szCs w:val="21"/>
        </w:rPr>
        <w:t>Encyclopedia</w:t>
      </w:r>
      <w:r w:rsidRPr="00736FDF">
        <w:rPr>
          <w:rStyle w:val="Strong"/>
          <w:rFonts w:ascii="Palatino Linotype" w:hAnsi="Palatino Linotype"/>
          <w:b w:val="0"/>
          <w:bCs w:val="0"/>
          <w:i/>
          <w:sz w:val="21"/>
          <w:szCs w:val="21"/>
        </w:rPr>
        <w:t xml:space="preserve"> of </w:t>
      </w:r>
      <w:r w:rsidRPr="00736FDF">
        <w:rPr>
          <w:rStyle w:val="Strong"/>
          <w:rFonts w:ascii="Palatino Linotype" w:hAnsi="Palatino Linotype"/>
          <w:i/>
          <w:sz w:val="21"/>
          <w:szCs w:val="21"/>
        </w:rPr>
        <w:t>Public Administration, Public Policy, and Governance</w:t>
      </w:r>
      <w:r w:rsidRPr="00736FDF">
        <w:rPr>
          <w:rFonts w:ascii="Palatino Linotype" w:hAnsi="Palatino Linotype"/>
          <w:b/>
          <w:bCs/>
          <w:sz w:val="21"/>
          <w:szCs w:val="21"/>
        </w:rPr>
        <w:t>, edited by Ali Farazmand. Springer International Publishing</w:t>
      </w:r>
    </w:p>
    <w:p w14:paraId="7EAFBD9C" w14:textId="73CAA053" w:rsidR="00F04BAC" w:rsidRPr="00F04BAC" w:rsidRDefault="00F04BAC" w:rsidP="00F04BAC">
      <w:pPr>
        <w:pStyle w:val="Default"/>
        <w:numPr>
          <w:ilvl w:val="1"/>
          <w:numId w:val="12"/>
        </w:numPr>
        <w:rPr>
          <w:rFonts w:ascii="Palatino Linotype" w:hAnsi="Palatino Linotype"/>
          <w:b/>
          <w:bCs/>
          <w:sz w:val="21"/>
          <w:szCs w:val="21"/>
        </w:rPr>
      </w:pPr>
      <w:r>
        <w:rPr>
          <w:rFonts w:ascii="Palatino Linotype" w:hAnsi="Palatino Linotype"/>
          <w:sz w:val="21"/>
          <w:szCs w:val="21"/>
        </w:rPr>
        <w:t>Double-blind peer reviewed.</w:t>
      </w:r>
      <w:r w:rsidRPr="00F04BAC">
        <w:rPr>
          <w:rFonts w:ascii="Palatino Linotype" w:hAnsi="Palatino Linotype"/>
          <w:sz w:val="21"/>
          <w:szCs w:val="21"/>
        </w:rPr>
        <w:t xml:space="preserve"> </w:t>
      </w:r>
    </w:p>
    <w:p w14:paraId="2ACE62C7" w14:textId="47937301" w:rsidR="00F04BAC" w:rsidRPr="00F04BAC" w:rsidRDefault="00F04BAC" w:rsidP="00F04BAC">
      <w:pPr>
        <w:pStyle w:val="Default"/>
        <w:numPr>
          <w:ilvl w:val="1"/>
          <w:numId w:val="12"/>
        </w:numPr>
        <w:rPr>
          <w:rFonts w:ascii="Palatino Linotype" w:hAnsi="Palatino Linotype"/>
          <w:b/>
          <w:bCs/>
          <w:sz w:val="21"/>
          <w:szCs w:val="21"/>
        </w:rPr>
      </w:pPr>
      <w:r w:rsidRPr="00F04BAC">
        <w:rPr>
          <w:rFonts w:ascii="Palatino Linotype" w:hAnsi="Palatino Linotype"/>
          <w:sz w:val="21"/>
          <w:szCs w:val="21"/>
        </w:rPr>
        <w:t xml:space="preserve">Wrote over 50 percent of the paper including the data description, methods, findings, and conclusion. Also significantly contributed to the introduction and the literature review. </w:t>
      </w:r>
    </w:p>
    <w:p w14:paraId="7F8A803B" w14:textId="11DAB5C9" w:rsidR="00F04BAC" w:rsidRDefault="00F5233E" w:rsidP="00F04BAC">
      <w:pPr>
        <w:pStyle w:val="Default"/>
        <w:numPr>
          <w:ilvl w:val="0"/>
          <w:numId w:val="12"/>
        </w:numPr>
        <w:rPr>
          <w:rFonts w:ascii="Palatino Linotype" w:hAnsi="Palatino Linotype"/>
          <w:b/>
          <w:bCs/>
          <w:sz w:val="21"/>
          <w:szCs w:val="21"/>
        </w:rPr>
      </w:pPr>
      <w:r w:rsidRPr="00736FDF">
        <w:rPr>
          <w:rFonts w:ascii="Palatino Linotype" w:hAnsi="Palatino Linotype"/>
          <w:b/>
          <w:bCs/>
          <w:sz w:val="21"/>
          <w:szCs w:val="21"/>
        </w:rPr>
        <w:t xml:space="preserve">Bell, Elizabeth. (2016). Alternative Affirmative Action: Evaluating Diversity at Flagship Universities under Race Blind Admissions. </w:t>
      </w:r>
      <w:r w:rsidRPr="00736FDF">
        <w:rPr>
          <w:rFonts w:ascii="Palatino Linotype" w:hAnsi="Palatino Linotype"/>
          <w:b/>
          <w:bCs/>
          <w:i/>
          <w:sz w:val="21"/>
          <w:szCs w:val="21"/>
        </w:rPr>
        <w:t>Ramapo Journal of Law and Society</w:t>
      </w:r>
      <w:r w:rsidRPr="00736FDF">
        <w:rPr>
          <w:rFonts w:ascii="Palatino Linotype" w:hAnsi="Palatino Linotype"/>
          <w:b/>
          <w:bCs/>
          <w:sz w:val="21"/>
          <w:szCs w:val="21"/>
        </w:rPr>
        <w:t>.</w:t>
      </w:r>
    </w:p>
    <w:p w14:paraId="0E7C893C" w14:textId="583B1D11" w:rsidR="00F04BAC" w:rsidRPr="00F04BAC" w:rsidRDefault="00F04BAC" w:rsidP="00F04BAC">
      <w:pPr>
        <w:pStyle w:val="Default"/>
        <w:numPr>
          <w:ilvl w:val="1"/>
          <w:numId w:val="12"/>
        </w:numPr>
        <w:rPr>
          <w:rFonts w:ascii="Palatino Linotype" w:hAnsi="Palatino Linotype"/>
          <w:b/>
          <w:bCs/>
          <w:sz w:val="21"/>
          <w:szCs w:val="21"/>
        </w:rPr>
      </w:pPr>
      <w:r>
        <w:rPr>
          <w:rFonts w:ascii="Palatino Linotype" w:hAnsi="Palatino Linotype"/>
          <w:sz w:val="21"/>
          <w:szCs w:val="21"/>
        </w:rPr>
        <w:t>Double-blind peer reviewed.</w:t>
      </w:r>
    </w:p>
    <w:p w14:paraId="66388217" w14:textId="77777777" w:rsidR="00ED7DAD" w:rsidRPr="00AB7705" w:rsidRDefault="00ED7DAD" w:rsidP="00AB7705">
      <w:pPr>
        <w:pStyle w:val="Default"/>
        <w:ind w:left="1296" w:hanging="720"/>
        <w:rPr>
          <w:rFonts w:ascii="Palatino Linotype" w:hAnsi="Palatino Linotype"/>
          <w:sz w:val="21"/>
          <w:szCs w:val="21"/>
        </w:rPr>
      </w:pPr>
    </w:p>
    <w:p w14:paraId="1487599A" w14:textId="7AB7CA61" w:rsidR="00C07454" w:rsidRPr="00DE3498" w:rsidRDefault="00C07454" w:rsidP="00E07E5D">
      <w:pPr>
        <w:pBdr>
          <w:bottom w:val="single" w:sz="12" w:space="1" w:color="auto"/>
        </w:pBdr>
        <w:rPr>
          <w:rFonts w:ascii="Palatino Linotype" w:hAnsi="Palatino Linotype"/>
          <w:b/>
          <w:sz w:val="25"/>
          <w:szCs w:val="25"/>
        </w:rPr>
      </w:pPr>
      <w:r w:rsidRPr="00DE3498">
        <w:rPr>
          <w:rFonts w:ascii="Palatino Linotype" w:hAnsi="Palatino Linotype"/>
          <w:b/>
          <w:sz w:val="25"/>
          <w:szCs w:val="25"/>
        </w:rPr>
        <w:t>Manuscripts Under Review</w:t>
      </w:r>
    </w:p>
    <w:p w14:paraId="225EC076" w14:textId="22FD5397" w:rsidR="00D3036B" w:rsidRPr="00D3036B" w:rsidRDefault="00FA11AD" w:rsidP="00D3036B">
      <w:pPr>
        <w:pStyle w:val="ListParagraph"/>
        <w:numPr>
          <w:ilvl w:val="0"/>
          <w:numId w:val="14"/>
        </w:numPr>
        <w:tabs>
          <w:tab w:val="left" w:pos="2340"/>
          <w:tab w:val="left" w:pos="7200"/>
          <w:tab w:val="left" w:pos="7920"/>
        </w:tabs>
        <w:rPr>
          <w:rFonts w:ascii="Palatino Linotype" w:hAnsi="Palatino Linotype"/>
          <w:sz w:val="21"/>
          <w:szCs w:val="21"/>
        </w:rPr>
      </w:pPr>
      <w:r w:rsidRPr="006F0B62">
        <w:rPr>
          <w:rFonts w:ascii="Palatino Linotype" w:hAnsi="Palatino Linotype"/>
          <w:sz w:val="21"/>
          <w:szCs w:val="21"/>
        </w:rPr>
        <w:t xml:space="preserve">Elizabeth Bell and Kylie Smith. Perspectives from the Front-line: Street-level Bureaucrats, Administrative Burden and Access to </w:t>
      </w:r>
      <w:r w:rsidR="001018B8" w:rsidRPr="006F0B62">
        <w:rPr>
          <w:rFonts w:ascii="Palatino Linotype" w:hAnsi="Palatino Linotype"/>
          <w:sz w:val="21"/>
          <w:szCs w:val="21"/>
        </w:rPr>
        <w:t>the Promise of Higher Education</w:t>
      </w:r>
      <w:r w:rsidRPr="006F0B62">
        <w:rPr>
          <w:rFonts w:ascii="Palatino Linotype" w:hAnsi="Palatino Linotype"/>
          <w:sz w:val="21"/>
          <w:szCs w:val="21"/>
        </w:rPr>
        <w:t xml:space="preserve">. </w:t>
      </w:r>
      <w:r w:rsidR="00DE2EC8">
        <w:rPr>
          <w:rFonts w:ascii="Palatino Linotype" w:hAnsi="Palatino Linotype"/>
          <w:sz w:val="21"/>
          <w:szCs w:val="21"/>
        </w:rPr>
        <w:t>Submitted for review</w:t>
      </w:r>
      <w:r w:rsidRPr="006F0B62">
        <w:rPr>
          <w:rFonts w:ascii="Palatino Linotype" w:hAnsi="Palatino Linotype"/>
          <w:sz w:val="21"/>
          <w:szCs w:val="21"/>
        </w:rPr>
        <w:t xml:space="preserve">. </w:t>
      </w:r>
    </w:p>
    <w:p w14:paraId="2E247A0B" w14:textId="0AE6973A" w:rsidR="00B57195" w:rsidRDefault="002C42AD" w:rsidP="006F0B62">
      <w:pPr>
        <w:pStyle w:val="Default"/>
        <w:numPr>
          <w:ilvl w:val="0"/>
          <w:numId w:val="14"/>
        </w:numPr>
        <w:rPr>
          <w:rFonts w:ascii="Palatino Linotype" w:hAnsi="Palatino Linotype"/>
          <w:sz w:val="21"/>
          <w:szCs w:val="21"/>
        </w:rPr>
      </w:pPr>
      <w:r w:rsidRPr="00D11A63">
        <w:rPr>
          <w:rFonts w:ascii="Palatino Linotype" w:hAnsi="Palatino Linotype"/>
          <w:sz w:val="21"/>
          <w:szCs w:val="21"/>
        </w:rPr>
        <w:t xml:space="preserve">Elizabeth Bell and Kylie Smith. </w:t>
      </w:r>
      <w:r w:rsidR="00A43FEA">
        <w:rPr>
          <w:rFonts w:ascii="Palatino Linotype" w:hAnsi="Palatino Linotype"/>
          <w:sz w:val="21"/>
          <w:szCs w:val="21"/>
        </w:rPr>
        <w:t xml:space="preserve">Matching Potential with Promise: </w:t>
      </w:r>
      <w:r w:rsidRPr="00D11A63">
        <w:rPr>
          <w:rFonts w:ascii="Palatino Linotype" w:hAnsi="Palatino Linotype"/>
          <w:sz w:val="21"/>
          <w:szCs w:val="21"/>
        </w:rPr>
        <w:t xml:space="preserve">The Effects of </w:t>
      </w:r>
      <w:r w:rsidR="00A43FEA">
        <w:rPr>
          <w:rFonts w:ascii="Palatino Linotype" w:hAnsi="Palatino Linotype"/>
          <w:sz w:val="21"/>
          <w:szCs w:val="21"/>
        </w:rPr>
        <w:t xml:space="preserve">Oklahoma’s </w:t>
      </w:r>
      <w:r w:rsidRPr="00D11A63">
        <w:rPr>
          <w:rFonts w:ascii="Palatino Linotype" w:hAnsi="Palatino Linotype"/>
          <w:sz w:val="21"/>
          <w:szCs w:val="21"/>
        </w:rPr>
        <w:t xml:space="preserve">Early Commitment Financial Aid on Academic Undermatch. </w:t>
      </w:r>
      <w:r w:rsidR="00A7104A">
        <w:rPr>
          <w:rFonts w:ascii="Palatino Linotype" w:hAnsi="Palatino Linotype"/>
          <w:sz w:val="21"/>
          <w:szCs w:val="21"/>
        </w:rPr>
        <w:t>(</w:t>
      </w:r>
      <w:r w:rsidR="00B57195">
        <w:rPr>
          <w:rFonts w:ascii="Palatino Linotype" w:hAnsi="Palatino Linotype"/>
          <w:sz w:val="21"/>
          <w:szCs w:val="21"/>
        </w:rPr>
        <w:t xml:space="preserve">Revise and Resubmit at </w:t>
      </w:r>
      <w:r w:rsidR="00B57195">
        <w:rPr>
          <w:rFonts w:ascii="Palatino Linotype" w:hAnsi="Palatino Linotype"/>
          <w:i/>
          <w:sz w:val="21"/>
          <w:szCs w:val="21"/>
        </w:rPr>
        <w:t>Research in</w:t>
      </w:r>
      <w:r w:rsidR="00B57195" w:rsidRPr="00484AB2">
        <w:rPr>
          <w:rFonts w:ascii="Palatino Linotype" w:hAnsi="Palatino Linotype"/>
          <w:i/>
          <w:sz w:val="21"/>
          <w:szCs w:val="21"/>
        </w:rPr>
        <w:t xml:space="preserve"> Higher Education</w:t>
      </w:r>
      <w:r w:rsidR="00A7104A">
        <w:rPr>
          <w:rFonts w:ascii="Palatino Linotype" w:hAnsi="Palatino Linotype"/>
          <w:iCs/>
          <w:sz w:val="21"/>
          <w:szCs w:val="21"/>
        </w:rPr>
        <w:t>)</w:t>
      </w:r>
      <w:r w:rsidR="00B57195">
        <w:rPr>
          <w:rFonts w:ascii="Palatino Linotype" w:hAnsi="Palatino Linotype"/>
          <w:sz w:val="21"/>
          <w:szCs w:val="21"/>
        </w:rPr>
        <w:t>.</w:t>
      </w:r>
    </w:p>
    <w:p w14:paraId="22DF1AC4" w14:textId="7CC1921B" w:rsidR="00D72452" w:rsidRDefault="00D72452" w:rsidP="006F0B62">
      <w:pPr>
        <w:pStyle w:val="ListParagraph"/>
        <w:numPr>
          <w:ilvl w:val="0"/>
          <w:numId w:val="14"/>
        </w:numPr>
        <w:tabs>
          <w:tab w:val="left" w:pos="2340"/>
          <w:tab w:val="left" w:pos="7200"/>
          <w:tab w:val="left" w:pos="7920"/>
        </w:tabs>
        <w:rPr>
          <w:rFonts w:ascii="Palatino Linotype" w:hAnsi="Palatino Linotype"/>
          <w:sz w:val="21"/>
          <w:szCs w:val="21"/>
        </w:rPr>
      </w:pPr>
      <w:r w:rsidRPr="006F0B62">
        <w:rPr>
          <w:rFonts w:ascii="Palatino Linotype" w:hAnsi="Palatino Linotype"/>
          <w:sz w:val="21"/>
          <w:szCs w:val="21"/>
        </w:rPr>
        <w:t xml:space="preserve">Elizabeth Bell, Alisa Hicklin Fryar, and Tyler Johnson. The Role of Mission and Expertise in Shaping Public Support for Nonprofit Advocacy. Submitted for review. </w:t>
      </w:r>
    </w:p>
    <w:p w14:paraId="290F1DE1" w14:textId="7F9F7152" w:rsidR="00CB600B" w:rsidRPr="00CB600B" w:rsidRDefault="00CB600B" w:rsidP="00CB600B">
      <w:pPr>
        <w:pStyle w:val="ListParagraph"/>
        <w:numPr>
          <w:ilvl w:val="0"/>
          <w:numId w:val="14"/>
        </w:numPr>
        <w:tabs>
          <w:tab w:val="left" w:pos="2340"/>
          <w:tab w:val="left" w:pos="7200"/>
          <w:tab w:val="left" w:pos="7920"/>
        </w:tabs>
        <w:rPr>
          <w:rFonts w:ascii="Palatino Linotype" w:hAnsi="Palatino Linotype"/>
          <w:sz w:val="21"/>
          <w:szCs w:val="21"/>
        </w:rPr>
      </w:pPr>
      <w:r w:rsidRPr="00CB600B">
        <w:rPr>
          <w:rFonts w:ascii="Palatino Linotype" w:hAnsi="Palatino Linotype"/>
          <w:sz w:val="21"/>
          <w:szCs w:val="21"/>
        </w:rPr>
        <w:t>Elizabeth Bell. The Effects of a Narrow Promise: Estimating the Impact of Tulsa Achieves on Student Persistence and Degree Completion.</w:t>
      </w:r>
      <w:r>
        <w:rPr>
          <w:rFonts w:ascii="Palatino Linotype" w:hAnsi="Palatino Linotype"/>
          <w:sz w:val="21"/>
          <w:szCs w:val="21"/>
        </w:rPr>
        <w:t xml:space="preserve"> Submitted for review. </w:t>
      </w:r>
    </w:p>
    <w:p w14:paraId="7F974144" w14:textId="5EEE7A21" w:rsidR="006C4F27" w:rsidRPr="006C4F27" w:rsidRDefault="006C4F27" w:rsidP="006C4F27">
      <w:pPr>
        <w:pStyle w:val="ListParagraph"/>
        <w:numPr>
          <w:ilvl w:val="0"/>
          <w:numId w:val="14"/>
        </w:numPr>
        <w:tabs>
          <w:tab w:val="left" w:pos="2340"/>
          <w:tab w:val="left" w:pos="7200"/>
          <w:tab w:val="left" w:pos="7920"/>
        </w:tabs>
        <w:rPr>
          <w:rFonts w:ascii="Palatino Linotype" w:hAnsi="Palatino Linotype"/>
          <w:sz w:val="21"/>
          <w:szCs w:val="21"/>
        </w:rPr>
      </w:pPr>
      <w:r w:rsidRPr="006C4F27">
        <w:rPr>
          <w:rFonts w:ascii="Palatino Linotype" w:hAnsi="Palatino Linotype"/>
          <w:sz w:val="21"/>
          <w:szCs w:val="21"/>
        </w:rPr>
        <w:t>Deven Carlson and Elizabeth Bell. Socioeconomic Status, Race, and Public Support for School Integration Policy.</w:t>
      </w:r>
      <w:r>
        <w:rPr>
          <w:rFonts w:ascii="Palatino Linotype" w:hAnsi="Palatino Linotype"/>
          <w:sz w:val="21"/>
          <w:szCs w:val="21"/>
        </w:rPr>
        <w:t xml:space="preserve"> Submitted for review.</w:t>
      </w:r>
    </w:p>
    <w:p w14:paraId="038912E0" w14:textId="3F2781D6" w:rsidR="00986EEA" w:rsidRDefault="00986EEA" w:rsidP="00986EEA">
      <w:pPr>
        <w:tabs>
          <w:tab w:val="left" w:pos="2340"/>
          <w:tab w:val="left" w:pos="7200"/>
          <w:tab w:val="left" w:pos="7920"/>
        </w:tabs>
        <w:ind w:left="1296" w:hanging="720"/>
        <w:rPr>
          <w:rFonts w:ascii="Palatino Linotype" w:hAnsi="Palatino Linotype"/>
          <w:sz w:val="21"/>
          <w:szCs w:val="21"/>
        </w:rPr>
      </w:pPr>
    </w:p>
    <w:p w14:paraId="4B2D1E87" w14:textId="77777777" w:rsidR="008713B2" w:rsidRPr="00DE3498" w:rsidRDefault="008713B2" w:rsidP="008713B2">
      <w:pPr>
        <w:pBdr>
          <w:bottom w:val="single" w:sz="12" w:space="1" w:color="auto"/>
        </w:pBdr>
        <w:rPr>
          <w:rFonts w:ascii="Palatino Linotype" w:hAnsi="Palatino Linotype"/>
          <w:b/>
          <w:sz w:val="25"/>
          <w:szCs w:val="25"/>
        </w:rPr>
      </w:pPr>
      <w:r w:rsidRPr="00DE3498">
        <w:rPr>
          <w:rFonts w:ascii="Palatino Linotype" w:hAnsi="Palatino Linotype"/>
          <w:b/>
          <w:sz w:val="25"/>
          <w:szCs w:val="25"/>
        </w:rPr>
        <w:t>Working Papers</w:t>
      </w:r>
    </w:p>
    <w:p w14:paraId="181C3200" w14:textId="21B99BDF" w:rsidR="008713B2" w:rsidRDefault="008713B2" w:rsidP="006C4F27">
      <w:pPr>
        <w:tabs>
          <w:tab w:val="left" w:pos="2340"/>
          <w:tab w:val="left" w:pos="7200"/>
          <w:tab w:val="left" w:pos="7920"/>
        </w:tabs>
        <w:ind w:left="720" w:hanging="720"/>
        <w:rPr>
          <w:rFonts w:ascii="Palatino Linotype" w:hAnsi="Palatino Linotype"/>
          <w:sz w:val="21"/>
          <w:szCs w:val="21"/>
        </w:rPr>
      </w:pPr>
      <w:r>
        <w:rPr>
          <w:rFonts w:ascii="Palatino Linotype" w:hAnsi="Palatino Linotype"/>
          <w:sz w:val="21"/>
          <w:szCs w:val="21"/>
        </w:rPr>
        <w:t>Sebastian Jilke and Elizabeth Bell. Racial Discrimination as a Means of Cream-Skimming? A Conjoint Experiment Among US Charter School Principals.</w:t>
      </w:r>
    </w:p>
    <w:p w14:paraId="689D8443" w14:textId="00B7AB60" w:rsidR="00DE2EC8" w:rsidRDefault="00DE2EC8" w:rsidP="00DE2EC8">
      <w:pPr>
        <w:tabs>
          <w:tab w:val="left" w:pos="2340"/>
          <w:tab w:val="left" w:pos="7200"/>
          <w:tab w:val="left" w:pos="7920"/>
        </w:tabs>
        <w:ind w:left="720" w:hanging="720"/>
        <w:rPr>
          <w:rFonts w:ascii="Palatino Linotype" w:hAnsi="Palatino Linotype"/>
          <w:sz w:val="21"/>
          <w:szCs w:val="21"/>
        </w:rPr>
      </w:pPr>
      <w:r w:rsidRPr="00DE2EC8">
        <w:rPr>
          <w:rFonts w:ascii="Palatino Linotype" w:hAnsi="Palatino Linotype"/>
          <w:sz w:val="21"/>
          <w:szCs w:val="21"/>
        </w:rPr>
        <w:lastRenderedPageBreak/>
        <w:t>Elizabeth Bell, Kylie Smith, Ani, and Wesley Wehde. Just or Unjust? Street-level Bureaucrats Policy Preferences and Justifications of Beliefs on Administrative Burden.</w:t>
      </w:r>
    </w:p>
    <w:p w14:paraId="7B7EF2EE" w14:textId="729CAD1F" w:rsidR="006C4F27" w:rsidRDefault="006C4F27" w:rsidP="006C4F27">
      <w:pPr>
        <w:tabs>
          <w:tab w:val="left" w:pos="2340"/>
          <w:tab w:val="left" w:pos="7200"/>
          <w:tab w:val="left" w:pos="7920"/>
        </w:tabs>
        <w:ind w:left="720" w:hanging="720"/>
        <w:rPr>
          <w:rFonts w:ascii="Palatino Linotype" w:hAnsi="Palatino Linotype"/>
          <w:sz w:val="21"/>
          <w:szCs w:val="21"/>
        </w:rPr>
      </w:pPr>
      <w:r>
        <w:rPr>
          <w:rFonts w:ascii="Palatino Linotype" w:hAnsi="Palatino Linotype"/>
          <w:sz w:val="21"/>
          <w:szCs w:val="21"/>
        </w:rPr>
        <w:t>Sebastian Jilke and Elizabeth Bell. Discriminatory Administrative Burden: An Audit Experiment Among US Charter School Principals.</w:t>
      </w:r>
    </w:p>
    <w:p w14:paraId="5DAEEAC0" w14:textId="77777777" w:rsidR="008713B2" w:rsidRDefault="008713B2" w:rsidP="006C4F27">
      <w:pPr>
        <w:tabs>
          <w:tab w:val="left" w:pos="2340"/>
          <w:tab w:val="left" w:pos="7200"/>
          <w:tab w:val="left" w:pos="7920"/>
        </w:tabs>
        <w:ind w:left="720" w:hanging="720"/>
        <w:rPr>
          <w:rFonts w:ascii="Palatino Linotype" w:hAnsi="Palatino Linotype"/>
          <w:sz w:val="21"/>
          <w:szCs w:val="21"/>
        </w:rPr>
      </w:pPr>
      <w:r w:rsidRPr="00B65B8C">
        <w:rPr>
          <w:rFonts w:ascii="Palatino Linotype" w:hAnsi="Palatino Linotype"/>
          <w:sz w:val="21"/>
          <w:szCs w:val="21"/>
        </w:rPr>
        <w:t xml:space="preserve">Sam Workman, Deven Carlson, Tracey Bark, and Elizabeth Bell. </w:t>
      </w:r>
      <w:r>
        <w:rPr>
          <w:rFonts w:ascii="Palatino Linotype" w:hAnsi="Palatino Linotype"/>
          <w:sz w:val="21"/>
          <w:szCs w:val="21"/>
        </w:rPr>
        <w:t>Organizational Problem Solving and the Use of Research in the U.S. Department of Education.</w:t>
      </w:r>
    </w:p>
    <w:p w14:paraId="707212D0" w14:textId="73A9C8FA" w:rsidR="008713B2" w:rsidRDefault="008713B2" w:rsidP="006C4F27">
      <w:pPr>
        <w:tabs>
          <w:tab w:val="left" w:pos="2340"/>
          <w:tab w:val="left" w:pos="7200"/>
          <w:tab w:val="left" w:pos="7920"/>
        </w:tabs>
        <w:ind w:left="720" w:hanging="720"/>
        <w:rPr>
          <w:rFonts w:ascii="Palatino Linotype" w:hAnsi="Palatino Linotype"/>
          <w:sz w:val="21"/>
          <w:szCs w:val="21"/>
        </w:rPr>
      </w:pPr>
      <w:r>
        <w:rPr>
          <w:rFonts w:ascii="Palatino Linotype" w:hAnsi="Palatino Linotype"/>
          <w:sz w:val="21"/>
          <w:szCs w:val="21"/>
        </w:rPr>
        <w:t xml:space="preserve">Elizabeth Bell, and Denisa Gandara. Promise or Penalty? Free Community College and Postsecondary Degree Attainment for Racially Minoritized Students. </w:t>
      </w:r>
    </w:p>
    <w:p w14:paraId="53900925" w14:textId="6DB51F60" w:rsidR="00A9004B" w:rsidRDefault="00A9004B" w:rsidP="006C4F27">
      <w:pPr>
        <w:tabs>
          <w:tab w:val="left" w:pos="2340"/>
          <w:tab w:val="left" w:pos="7200"/>
          <w:tab w:val="left" w:pos="7920"/>
        </w:tabs>
        <w:ind w:left="720" w:hanging="720"/>
        <w:rPr>
          <w:rFonts w:ascii="Palatino Linotype" w:hAnsi="Palatino Linotype"/>
          <w:sz w:val="21"/>
          <w:szCs w:val="21"/>
        </w:rPr>
      </w:pPr>
      <w:r>
        <w:rPr>
          <w:rFonts w:ascii="Palatino Linotype" w:hAnsi="Palatino Linotype"/>
          <w:sz w:val="21"/>
          <w:szCs w:val="21"/>
        </w:rPr>
        <w:t>Elizabeth Bell. Reasonable or Unreasonable? How Social Constructions of Target Populations Shape Perceptions of Administrative Burden.</w:t>
      </w:r>
    </w:p>
    <w:p w14:paraId="5881893B" w14:textId="16BB0DC2" w:rsidR="00A9004B" w:rsidRDefault="00A9004B" w:rsidP="006C4F27">
      <w:pPr>
        <w:tabs>
          <w:tab w:val="left" w:pos="2340"/>
          <w:tab w:val="left" w:pos="7200"/>
          <w:tab w:val="left" w:pos="7920"/>
        </w:tabs>
        <w:ind w:left="720" w:hanging="720"/>
        <w:rPr>
          <w:rFonts w:ascii="Palatino Linotype" w:hAnsi="Palatino Linotype"/>
          <w:sz w:val="21"/>
          <w:szCs w:val="21"/>
        </w:rPr>
      </w:pPr>
      <w:r>
        <w:rPr>
          <w:rFonts w:ascii="Palatino Linotype" w:hAnsi="Palatino Linotype"/>
          <w:sz w:val="21"/>
          <w:szCs w:val="21"/>
        </w:rPr>
        <w:t xml:space="preserve">Elizabeth Bell. Who is Deserving of Affirmative Action? Measuring Public Sentiment on Politically Contentious Admissions Policies. </w:t>
      </w:r>
    </w:p>
    <w:p w14:paraId="708C2324" w14:textId="77777777" w:rsidR="008713B2" w:rsidRDefault="008713B2" w:rsidP="00161DF8">
      <w:pPr>
        <w:pBdr>
          <w:bottom w:val="single" w:sz="12" w:space="1" w:color="auto"/>
        </w:pBdr>
        <w:rPr>
          <w:rFonts w:ascii="Palatino Linotype" w:hAnsi="Palatino Linotype"/>
          <w:b/>
          <w:sz w:val="25"/>
          <w:szCs w:val="25"/>
        </w:rPr>
      </w:pPr>
    </w:p>
    <w:p w14:paraId="526B78A1" w14:textId="27102D93" w:rsidR="00161DF8" w:rsidRPr="006E77F6" w:rsidRDefault="00AF414D" w:rsidP="00161DF8">
      <w:pPr>
        <w:pBdr>
          <w:bottom w:val="single" w:sz="12" w:space="1" w:color="auto"/>
        </w:pBdr>
        <w:rPr>
          <w:rFonts w:ascii="Palatino Linotype" w:hAnsi="Palatino Linotype"/>
          <w:b/>
          <w:sz w:val="25"/>
          <w:szCs w:val="25"/>
        </w:rPr>
      </w:pPr>
      <w:r>
        <w:rPr>
          <w:rFonts w:ascii="Palatino Linotype" w:hAnsi="Palatino Linotype"/>
          <w:b/>
          <w:sz w:val="25"/>
          <w:szCs w:val="25"/>
        </w:rPr>
        <w:t xml:space="preserve">Public Engagement, </w:t>
      </w:r>
      <w:r w:rsidR="001D0E2B">
        <w:rPr>
          <w:rFonts w:ascii="Palatino Linotype" w:hAnsi="Palatino Linotype"/>
          <w:b/>
          <w:sz w:val="25"/>
          <w:szCs w:val="25"/>
        </w:rPr>
        <w:t>Program Evaluations</w:t>
      </w:r>
      <w:r>
        <w:rPr>
          <w:rFonts w:ascii="Palatino Linotype" w:hAnsi="Palatino Linotype"/>
          <w:b/>
          <w:sz w:val="25"/>
          <w:szCs w:val="25"/>
        </w:rPr>
        <w:t>, and</w:t>
      </w:r>
      <w:r w:rsidR="001D0E2B">
        <w:rPr>
          <w:rFonts w:ascii="Palatino Linotype" w:hAnsi="Palatino Linotype"/>
          <w:b/>
          <w:sz w:val="25"/>
          <w:szCs w:val="25"/>
        </w:rPr>
        <w:t xml:space="preserve"> </w:t>
      </w:r>
      <w:r w:rsidR="00161DF8">
        <w:rPr>
          <w:rFonts w:ascii="Palatino Linotype" w:hAnsi="Palatino Linotype"/>
          <w:b/>
          <w:sz w:val="25"/>
          <w:szCs w:val="25"/>
        </w:rPr>
        <w:t>Policy Briefs</w:t>
      </w:r>
    </w:p>
    <w:p w14:paraId="4357856B" w14:textId="2A19F8FD" w:rsidR="0053658F" w:rsidRDefault="0053658F" w:rsidP="0053658F">
      <w:pPr>
        <w:pStyle w:val="Default"/>
        <w:ind w:left="720" w:hanging="720"/>
        <w:rPr>
          <w:rFonts w:ascii="Palatino Linotype" w:hAnsi="Palatino Linotype"/>
          <w:sz w:val="21"/>
          <w:szCs w:val="21"/>
        </w:rPr>
      </w:pPr>
      <w:r>
        <w:rPr>
          <w:rFonts w:ascii="Palatino Linotype" w:hAnsi="Palatino Linotype"/>
          <w:sz w:val="21"/>
          <w:szCs w:val="21"/>
        </w:rPr>
        <w:t xml:space="preserve">Deven Carlson &amp; Elizabeth Bell (2019). Can School Districts Achieve Racial Integration by Pursuing Socioeconomic Integration? Presented for the Intersection Webinar hosted by the Hunt Institute. Policymakers &amp; Practitioners were in attendance and a summary &amp; video of the webcast was published here </w:t>
      </w:r>
      <w:hyperlink r:id="rId9" w:history="1">
        <w:r w:rsidRPr="00870498">
          <w:rPr>
            <w:rStyle w:val="Hyperlink"/>
            <w:rFonts w:ascii="Palatino Linotype" w:hAnsi="Palatino Linotype"/>
            <w:sz w:val="21"/>
            <w:szCs w:val="21"/>
          </w:rPr>
          <w:t>http://www.hunt-institute.org/resources/2019/10/intersection-webinar-recap-blog-socioeconomic-based-school-assignment-policy-and-racial-segregation-levels/</w:t>
        </w:r>
      </w:hyperlink>
      <w:r>
        <w:rPr>
          <w:rFonts w:ascii="Palatino Linotype" w:hAnsi="Palatino Linotype"/>
          <w:sz w:val="21"/>
          <w:szCs w:val="21"/>
        </w:rPr>
        <w:t xml:space="preserve">  </w:t>
      </w:r>
    </w:p>
    <w:p w14:paraId="31BB8B36" w14:textId="29F55200" w:rsidR="007B4F47" w:rsidRDefault="007B4F47" w:rsidP="00793EFF">
      <w:pPr>
        <w:pStyle w:val="Default"/>
        <w:ind w:left="720" w:hanging="720"/>
        <w:rPr>
          <w:rFonts w:ascii="Palatino Linotype" w:hAnsi="Palatino Linotype"/>
          <w:sz w:val="21"/>
          <w:szCs w:val="21"/>
        </w:rPr>
      </w:pPr>
      <w:r>
        <w:rPr>
          <w:rFonts w:ascii="Palatino Linotype" w:hAnsi="Palatino Linotype"/>
          <w:sz w:val="21"/>
          <w:szCs w:val="21"/>
        </w:rPr>
        <w:t>Deven Carlson &amp; Elizabeth Bell (2019). Can School Districts Achieve Racial Integration by Pursuing Socioeconomic Integration? Washington, DC: The Brown Center Chalkboard, Brookings Institution.</w:t>
      </w:r>
    </w:p>
    <w:p w14:paraId="16E5EB35" w14:textId="63DDF007" w:rsidR="00357208" w:rsidRDefault="007B4F47" w:rsidP="00793EFF">
      <w:pPr>
        <w:pStyle w:val="Default"/>
        <w:ind w:left="720" w:hanging="720"/>
        <w:rPr>
          <w:rFonts w:ascii="Palatino Linotype" w:hAnsi="Palatino Linotype"/>
          <w:sz w:val="21"/>
          <w:szCs w:val="21"/>
        </w:rPr>
      </w:pPr>
      <w:r>
        <w:rPr>
          <w:rFonts w:ascii="Palatino Linotype" w:hAnsi="Palatino Linotype"/>
          <w:sz w:val="21"/>
          <w:szCs w:val="21"/>
        </w:rPr>
        <w:t>Elizabeth Bell</w:t>
      </w:r>
      <w:r w:rsidR="00357208">
        <w:rPr>
          <w:rFonts w:ascii="Palatino Linotype" w:hAnsi="Palatino Linotype"/>
          <w:sz w:val="21"/>
          <w:szCs w:val="21"/>
        </w:rPr>
        <w:t>. (2019). Crossing the Finish Line: The Effects of Tulsa Achieves on Student Persistence and Completion. Program Evaluation</w:t>
      </w:r>
      <w:r w:rsidR="00F10E41">
        <w:rPr>
          <w:rFonts w:ascii="Palatino Linotype" w:hAnsi="Palatino Linotype"/>
          <w:sz w:val="21"/>
          <w:szCs w:val="21"/>
        </w:rPr>
        <w:t xml:space="preserve"> Report</w:t>
      </w:r>
      <w:r w:rsidR="00357208">
        <w:rPr>
          <w:rFonts w:ascii="Palatino Linotype" w:hAnsi="Palatino Linotype"/>
          <w:sz w:val="21"/>
          <w:szCs w:val="21"/>
        </w:rPr>
        <w:t xml:space="preserve"> for Tulsa Community College. </w:t>
      </w:r>
    </w:p>
    <w:p w14:paraId="0455F279" w14:textId="3E27FE5E" w:rsidR="00710350" w:rsidRDefault="007B4F47" w:rsidP="00793EFF">
      <w:pPr>
        <w:pStyle w:val="Default"/>
        <w:ind w:left="720" w:hanging="720"/>
        <w:rPr>
          <w:rFonts w:ascii="Palatino Linotype" w:hAnsi="Palatino Linotype"/>
          <w:sz w:val="21"/>
          <w:szCs w:val="21"/>
        </w:rPr>
      </w:pPr>
      <w:r>
        <w:rPr>
          <w:rFonts w:ascii="Palatino Linotype" w:hAnsi="Palatino Linotype"/>
          <w:sz w:val="21"/>
          <w:szCs w:val="21"/>
        </w:rPr>
        <w:t>Elizabeth Bell</w:t>
      </w:r>
      <w:r w:rsidR="00710350" w:rsidRPr="00B92B00">
        <w:rPr>
          <w:rFonts w:ascii="Palatino Linotype" w:hAnsi="Palatino Linotype"/>
          <w:sz w:val="21"/>
          <w:szCs w:val="21"/>
        </w:rPr>
        <w:t xml:space="preserve">. </w:t>
      </w:r>
      <w:r w:rsidR="00710350">
        <w:rPr>
          <w:rFonts w:ascii="Palatino Linotype" w:hAnsi="Palatino Linotype"/>
          <w:sz w:val="21"/>
          <w:szCs w:val="21"/>
        </w:rPr>
        <w:t>(</w:t>
      </w:r>
      <w:r w:rsidR="00710350" w:rsidRPr="00B92B00">
        <w:rPr>
          <w:rFonts w:ascii="Palatino Linotype" w:hAnsi="Palatino Linotype"/>
          <w:sz w:val="21"/>
          <w:szCs w:val="21"/>
        </w:rPr>
        <w:t>2018</w:t>
      </w:r>
      <w:r w:rsidR="00710350">
        <w:rPr>
          <w:rFonts w:ascii="Palatino Linotype" w:hAnsi="Palatino Linotype"/>
          <w:sz w:val="21"/>
          <w:szCs w:val="21"/>
        </w:rPr>
        <w:t>)</w:t>
      </w:r>
      <w:r w:rsidR="00710350" w:rsidRPr="00B92B00">
        <w:rPr>
          <w:rFonts w:ascii="Palatino Linotype" w:hAnsi="Palatino Linotype"/>
          <w:sz w:val="21"/>
          <w:szCs w:val="21"/>
        </w:rPr>
        <w:t>. Why Performance-Based Funding Fails to Improve Graduation Rates</w:t>
      </w:r>
      <w:r w:rsidR="00710350">
        <w:rPr>
          <w:rFonts w:ascii="Palatino Linotype" w:hAnsi="Palatino Linotype"/>
          <w:sz w:val="21"/>
          <w:szCs w:val="21"/>
        </w:rPr>
        <w:t>: A Public Management Perspective</w:t>
      </w:r>
      <w:r w:rsidR="00710350" w:rsidRPr="00B92B00">
        <w:rPr>
          <w:rFonts w:ascii="Palatino Linotype" w:hAnsi="Palatino Linotype"/>
          <w:sz w:val="21"/>
          <w:szCs w:val="21"/>
        </w:rPr>
        <w:t xml:space="preserve">. </w:t>
      </w:r>
      <w:r w:rsidR="00710350" w:rsidRPr="00B92B00">
        <w:rPr>
          <w:rFonts w:ascii="Palatino Linotype" w:hAnsi="Palatino Linotype"/>
          <w:i/>
          <w:sz w:val="21"/>
          <w:szCs w:val="21"/>
        </w:rPr>
        <w:t>Scholar Strategy Network Policy Brief</w:t>
      </w:r>
      <w:r w:rsidR="00710350" w:rsidRPr="00B92B00">
        <w:rPr>
          <w:rFonts w:ascii="Palatino Linotype" w:hAnsi="Palatino Linotype"/>
          <w:sz w:val="21"/>
          <w:szCs w:val="21"/>
        </w:rPr>
        <w:t xml:space="preserve">. </w:t>
      </w:r>
    </w:p>
    <w:p w14:paraId="7A82BB3C" w14:textId="490320D9" w:rsidR="00710350" w:rsidRDefault="007B4F47" w:rsidP="00793EFF">
      <w:pPr>
        <w:pStyle w:val="Default"/>
        <w:ind w:left="720" w:hanging="720"/>
        <w:rPr>
          <w:rFonts w:ascii="Palatino Linotype" w:hAnsi="Palatino Linotype"/>
          <w:sz w:val="21"/>
          <w:szCs w:val="21"/>
        </w:rPr>
      </w:pPr>
      <w:r>
        <w:rPr>
          <w:rFonts w:ascii="Palatino Linotype" w:hAnsi="Palatino Linotype"/>
          <w:sz w:val="21"/>
          <w:szCs w:val="21"/>
        </w:rPr>
        <w:t>Elizabeth Bell</w:t>
      </w:r>
      <w:r w:rsidR="00710350" w:rsidRPr="00B92B00">
        <w:rPr>
          <w:rFonts w:ascii="Palatino Linotype" w:hAnsi="Palatino Linotype"/>
          <w:sz w:val="21"/>
          <w:szCs w:val="21"/>
        </w:rPr>
        <w:t xml:space="preserve">, Wesley Wehde, and Madeleine Stucky. </w:t>
      </w:r>
      <w:r w:rsidR="00710350">
        <w:rPr>
          <w:rFonts w:ascii="Palatino Linotype" w:hAnsi="Palatino Linotype"/>
          <w:sz w:val="21"/>
          <w:szCs w:val="21"/>
        </w:rPr>
        <w:t>(</w:t>
      </w:r>
      <w:r w:rsidR="00710350" w:rsidRPr="00B92B00">
        <w:rPr>
          <w:rFonts w:ascii="Palatino Linotype" w:hAnsi="Palatino Linotype"/>
          <w:sz w:val="21"/>
          <w:szCs w:val="21"/>
        </w:rPr>
        <w:t>2018</w:t>
      </w:r>
      <w:r w:rsidR="00710350">
        <w:rPr>
          <w:rFonts w:ascii="Palatino Linotype" w:hAnsi="Palatino Linotype"/>
          <w:sz w:val="21"/>
          <w:szCs w:val="21"/>
        </w:rPr>
        <w:t>)</w:t>
      </w:r>
      <w:r w:rsidR="00710350" w:rsidRPr="00B92B00">
        <w:rPr>
          <w:rFonts w:ascii="Palatino Linotype" w:hAnsi="Palatino Linotype"/>
          <w:i/>
          <w:sz w:val="21"/>
          <w:szCs w:val="21"/>
        </w:rPr>
        <w:t xml:space="preserve">. </w:t>
      </w:r>
      <w:r w:rsidR="00710350" w:rsidRPr="00B92B00">
        <w:rPr>
          <w:rFonts w:ascii="Palatino Linotype" w:hAnsi="Palatino Linotype"/>
          <w:sz w:val="21"/>
          <w:szCs w:val="21"/>
        </w:rPr>
        <w:t>Who Wins and Who Loses When States Earmark Lottery Revenue for Higher Education?</w:t>
      </w:r>
      <w:r w:rsidR="00710350">
        <w:rPr>
          <w:rFonts w:ascii="Palatino Linotype" w:hAnsi="Palatino Linotype"/>
          <w:sz w:val="21"/>
          <w:szCs w:val="21"/>
        </w:rPr>
        <w:t xml:space="preserve"> Washington, DC: The Brown Center Chalkboard, Brookings Institution. </w:t>
      </w:r>
    </w:p>
    <w:p w14:paraId="6FA4B7B0" w14:textId="00D36A13" w:rsidR="001D0E2B" w:rsidRDefault="007B4F47" w:rsidP="00793EFF">
      <w:pPr>
        <w:pStyle w:val="Default"/>
        <w:ind w:left="720" w:hanging="720"/>
        <w:rPr>
          <w:rFonts w:ascii="Palatino Linotype" w:hAnsi="Palatino Linotype"/>
          <w:sz w:val="21"/>
          <w:szCs w:val="21"/>
        </w:rPr>
      </w:pPr>
      <w:r>
        <w:rPr>
          <w:rFonts w:ascii="Palatino Linotype" w:hAnsi="Palatino Linotype"/>
          <w:sz w:val="21"/>
          <w:szCs w:val="21"/>
        </w:rPr>
        <w:t>Elizabeth Bell</w:t>
      </w:r>
      <w:r w:rsidRPr="00B92B00">
        <w:rPr>
          <w:rFonts w:ascii="Palatino Linotype" w:hAnsi="Palatino Linotype"/>
          <w:sz w:val="21"/>
          <w:szCs w:val="21"/>
        </w:rPr>
        <w:t xml:space="preserve"> </w:t>
      </w:r>
      <w:r w:rsidR="001D0E2B" w:rsidRPr="00B92B00">
        <w:rPr>
          <w:rFonts w:ascii="Palatino Linotype" w:hAnsi="Palatino Linotype"/>
          <w:sz w:val="21"/>
          <w:szCs w:val="21"/>
        </w:rPr>
        <w:t xml:space="preserve">and Tyler Camarillo. </w:t>
      </w:r>
      <w:r w:rsidR="001D0E2B">
        <w:rPr>
          <w:rFonts w:ascii="Palatino Linotype" w:hAnsi="Palatino Linotype"/>
          <w:sz w:val="21"/>
          <w:szCs w:val="21"/>
        </w:rPr>
        <w:t>(</w:t>
      </w:r>
      <w:r w:rsidR="001D0E2B" w:rsidRPr="00B92B00">
        <w:rPr>
          <w:rFonts w:ascii="Palatino Linotype" w:hAnsi="Palatino Linotype"/>
          <w:sz w:val="21"/>
          <w:szCs w:val="21"/>
        </w:rPr>
        <w:t>2017</w:t>
      </w:r>
      <w:r w:rsidR="001D0E2B">
        <w:rPr>
          <w:rFonts w:ascii="Palatino Linotype" w:hAnsi="Palatino Linotype"/>
          <w:sz w:val="21"/>
          <w:szCs w:val="21"/>
        </w:rPr>
        <w:t>)</w:t>
      </w:r>
      <w:r w:rsidR="001D0E2B" w:rsidRPr="00B92B00">
        <w:rPr>
          <w:rFonts w:ascii="Palatino Linotype" w:hAnsi="Palatino Linotype"/>
          <w:sz w:val="21"/>
          <w:szCs w:val="21"/>
        </w:rPr>
        <w:t xml:space="preserve">. The Warrior Scholar Project STEM Program Evaluation. </w:t>
      </w:r>
      <w:r w:rsidR="001D0E2B" w:rsidRPr="00B92B00">
        <w:rPr>
          <w:rFonts w:ascii="Palatino Linotype" w:hAnsi="Palatino Linotype"/>
          <w:i/>
          <w:sz w:val="21"/>
          <w:szCs w:val="21"/>
        </w:rPr>
        <w:t>The Warrior Scholars Project</w:t>
      </w:r>
      <w:r w:rsidR="001D0E2B" w:rsidRPr="00B92B00">
        <w:rPr>
          <w:rFonts w:ascii="Palatino Linotype" w:hAnsi="Palatino Linotype"/>
          <w:sz w:val="21"/>
          <w:szCs w:val="21"/>
        </w:rPr>
        <w:t>.</w:t>
      </w:r>
    </w:p>
    <w:p w14:paraId="1DE54B60" w14:textId="11E018DC" w:rsidR="00D95B7B" w:rsidRDefault="007B4F47" w:rsidP="00793EFF">
      <w:pPr>
        <w:pStyle w:val="Default"/>
        <w:ind w:left="720" w:hanging="720"/>
        <w:rPr>
          <w:rFonts w:ascii="Palatino Linotype" w:hAnsi="Palatino Linotype"/>
          <w:sz w:val="21"/>
          <w:szCs w:val="21"/>
        </w:rPr>
      </w:pPr>
      <w:r>
        <w:rPr>
          <w:rFonts w:ascii="Palatino Linotype" w:hAnsi="Palatino Linotype"/>
          <w:sz w:val="21"/>
          <w:szCs w:val="21"/>
        </w:rPr>
        <w:t>Elizabeth Bell</w:t>
      </w:r>
      <w:r w:rsidR="00D95B7B" w:rsidRPr="00B92B00">
        <w:rPr>
          <w:rFonts w:ascii="Palatino Linotype" w:hAnsi="Palatino Linotype"/>
          <w:sz w:val="21"/>
          <w:szCs w:val="21"/>
        </w:rPr>
        <w:t xml:space="preserve">. </w:t>
      </w:r>
      <w:r w:rsidR="00196A7A">
        <w:rPr>
          <w:rFonts w:ascii="Palatino Linotype" w:hAnsi="Palatino Linotype"/>
          <w:sz w:val="21"/>
          <w:szCs w:val="21"/>
        </w:rPr>
        <w:t>(</w:t>
      </w:r>
      <w:r w:rsidR="00D95B7B" w:rsidRPr="00B92B00">
        <w:rPr>
          <w:rFonts w:ascii="Palatino Linotype" w:hAnsi="Palatino Linotype"/>
          <w:sz w:val="21"/>
          <w:szCs w:val="21"/>
        </w:rPr>
        <w:t>2017</w:t>
      </w:r>
      <w:r w:rsidR="00196A7A">
        <w:rPr>
          <w:rFonts w:ascii="Palatino Linotype" w:hAnsi="Palatino Linotype"/>
          <w:sz w:val="21"/>
          <w:szCs w:val="21"/>
        </w:rPr>
        <w:t>)</w:t>
      </w:r>
      <w:r w:rsidR="00D95B7B" w:rsidRPr="00B92B00">
        <w:rPr>
          <w:rFonts w:ascii="Palatino Linotype" w:hAnsi="Palatino Linotype"/>
          <w:sz w:val="21"/>
          <w:szCs w:val="21"/>
        </w:rPr>
        <w:t xml:space="preserve">. When Intuition Misfires: The Puzzle of Performance-Based Funding in Higher Education. </w:t>
      </w:r>
      <w:r w:rsidR="00D95B7B" w:rsidRPr="00B92B00">
        <w:rPr>
          <w:rFonts w:ascii="Palatino Linotype" w:hAnsi="Palatino Linotype"/>
          <w:i/>
          <w:sz w:val="21"/>
          <w:szCs w:val="21"/>
        </w:rPr>
        <w:t>Forum of the American Journal of Education</w:t>
      </w:r>
      <w:r w:rsidR="00D95B7B" w:rsidRPr="00B92B00">
        <w:rPr>
          <w:rFonts w:ascii="Palatino Linotype" w:hAnsi="Palatino Linotype"/>
          <w:sz w:val="21"/>
          <w:szCs w:val="21"/>
        </w:rPr>
        <w:t>.</w:t>
      </w:r>
    </w:p>
    <w:p w14:paraId="25881719" w14:textId="08DF187C" w:rsidR="00264351" w:rsidRDefault="004C4828" w:rsidP="00793EFF">
      <w:pPr>
        <w:tabs>
          <w:tab w:val="left" w:pos="7200"/>
        </w:tabs>
        <w:rPr>
          <w:rFonts w:ascii="Palatino Linotype" w:hAnsi="Palatino Linotype"/>
          <w:sz w:val="21"/>
          <w:szCs w:val="21"/>
        </w:rPr>
      </w:pPr>
      <w:r>
        <w:rPr>
          <w:rFonts w:ascii="Palatino Linotype" w:hAnsi="Palatino Linotype"/>
          <w:sz w:val="21"/>
          <w:szCs w:val="21"/>
        </w:rPr>
        <w:tab/>
      </w:r>
    </w:p>
    <w:p w14:paraId="4CC21581" w14:textId="5381B60C" w:rsidR="00264351" w:rsidRPr="00DE3498" w:rsidRDefault="009542D6" w:rsidP="00264351">
      <w:pPr>
        <w:pBdr>
          <w:bottom w:val="single" w:sz="12" w:space="1" w:color="auto"/>
        </w:pBdr>
        <w:rPr>
          <w:rFonts w:ascii="Palatino Linotype" w:hAnsi="Palatino Linotype"/>
          <w:b/>
          <w:sz w:val="25"/>
          <w:szCs w:val="25"/>
        </w:rPr>
      </w:pPr>
      <w:r>
        <w:rPr>
          <w:rFonts w:ascii="Palatino Linotype" w:hAnsi="Palatino Linotype"/>
          <w:b/>
          <w:sz w:val="25"/>
          <w:szCs w:val="25"/>
        </w:rPr>
        <w:t xml:space="preserve">University of Oklahoma </w:t>
      </w:r>
      <w:r w:rsidR="00722EA1" w:rsidRPr="00DE3498">
        <w:rPr>
          <w:rFonts w:ascii="Palatino Linotype" w:hAnsi="Palatino Linotype"/>
          <w:b/>
          <w:sz w:val="25"/>
          <w:szCs w:val="25"/>
        </w:rPr>
        <w:t>Research Grants</w:t>
      </w:r>
      <w:r w:rsidR="00722EA1">
        <w:rPr>
          <w:rFonts w:ascii="Palatino Linotype" w:hAnsi="Palatino Linotype"/>
          <w:b/>
          <w:sz w:val="25"/>
          <w:szCs w:val="25"/>
        </w:rPr>
        <w:t xml:space="preserve">, </w:t>
      </w:r>
      <w:r w:rsidR="00264351">
        <w:rPr>
          <w:rFonts w:ascii="Palatino Linotype" w:hAnsi="Palatino Linotype"/>
          <w:b/>
          <w:sz w:val="25"/>
          <w:szCs w:val="25"/>
        </w:rPr>
        <w:t>Fellowships</w:t>
      </w:r>
      <w:r w:rsidR="00722EA1">
        <w:rPr>
          <w:rFonts w:ascii="Palatino Linotype" w:hAnsi="Palatino Linotype"/>
          <w:b/>
          <w:sz w:val="25"/>
          <w:szCs w:val="25"/>
        </w:rPr>
        <w:t>, &amp;</w:t>
      </w:r>
      <w:r w:rsidR="00264351">
        <w:rPr>
          <w:rFonts w:ascii="Palatino Linotype" w:hAnsi="Palatino Linotype"/>
          <w:b/>
          <w:sz w:val="25"/>
          <w:szCs w:val="25"/>
        </w:rPr>
        <w:t xml:space="preserve"> </w:t>
      </w:r>
      <w:r w:rsidR="00264351" w:rsidRPr="00DE3498">
        <w:rPr>
          <w:rFonts w:ascii="Palatino Linotype" w:hAnsi="Palatino Linotype"/>
          <w:b/>
          <w:sz w:val="25"/>
          <w:szCs w:val="25"/>
        </w:rPr>
        <w:t xml:space="preserve">Awards </w:t>
      </w:r>
    </w:p>
    <w:p w14:paraId="6B7357DC" w14:textId="658F977F" w:rsidR="00A26079" w:rsidRDefault="00A26079" w:rsidP="00793EFF">
      <w:pPr>
        <w:rPr>
          <w:rFonts w:ascii="Palatino Linotype" w:hAnsi="Palatino Linotype"/>
          <w:sz w:val="21"/>
          <w:szCs w:val="21"/>
        </w:rPr>
      </w:pPr>
      <w:r>
        <w:rPr>
          <w:rFonts w:ascii="Palatino Linotype" w:hAnsi="Palatino Linotype"/>
          <w:sz w:val="21"/>
          <w:szCs w:val="21"/>
        </w:rPr>
        <w:t>Phi Kappa Phi Dissertation Fellowship (</w:t>
      </w:r>
      <w:r w:rsidRPr="00A26079">
        <w:rPr>
          <w:rFonts w:ascii="Palatino Linotype" w:hAnsi="Palatino Linotype"/>
          <w:i/>
          <w:sz w:val="21"/>
          <w:szCs w:val="21"/>
        </w:rPr>
        <w:t>Spring 2019</w:t>
      </w:r>
      <w:r>
        <w:rPr>
          <w:rFonts w:ascii="Palatino Linotype" w:hAnsi="Palatino Linotype"/>
          <w:sz w:val="21"/>
          <w:szCs w:val="21"/>
        </w:rPr>
        <w:t>) – $10,000</w:t>
      </w:r>
    </w:p>
    <w:p w14:paraId="24431F71" w14:textId="77777777" w:rsidR="00793EFF" w:rsidRDefault="00264351" w:rsidP="00793EFF">
      <w:pPr>
        <w:rPr>
          <w:rFonts w:ascii="Palatino Linotype" w:hAnsi="Palatino Linotype"/>
          <w:sz w:val="21"/>
          <w:szCs w:val="21"/>
        </w:rPr>
      </w:pPr>
      <w:r w:rsidRPr="005E5306">
        <w:rPr>
          <w:rFonts w:ascii="Palatino Linotype" w:hAnsi="Palatino Linotype"/>
          <w:sz w:val="21"/>
          <w:szCs w:val="21"/>
        </w:rPr>
        <w:t xml:space="preserve">National Science Foundation </w:t>
      </w:r>
      <w:r>
        <w:rPr>
          <w:rFonts w:ascii="Palatino Linotype" w:hAnsi="Palatino Linotype"/>
          <w:sz w:val="21"/>
          <w:szCs w:val="21"/>
        </w:rPr>
        <w:t>Grant (</w:t>
      </w:r>
      <w:r w:rsidRPr="00AB55C3">
        <w:rPr>
          <w:rFonts w:ascii="Palatino Linotype" w:hAnsi="Palatino Linotype"/>
          <w:i/>
          <w:sz w:val="21"/>
          <w:szCs w:val="21"/>
        </w:rPr>
        <w:t>Fall 2018</w:t>
      </w:r>
      <w:r>
        <w:rPr>
          <w:rFonts w:ascii="Palatino Linotype" w:hAnsi="Palatino Linotype"/>
          <w:sz w:val="21"/>
          <w:szCs w:val="21"/>
        </w:rPr>
        <w:t>) – $455,640</w:t>
      </w:r>
    </w:p>
    <w:p w14:paraId="735C9768" w14:textId="15A634C5" w:rsidR="00264351" w:rsidRPr="00793EFF" w:rsidRDefault="00264351" w:rsidP="00793EFF">
      <w:pPr>
        <w:pStyle w:val="ListParagraph"/>
        <w:numPr>
          <w:ilvl w:val="0"/>
          <w:numId w:val="15"/>
        </w:numPr>
        <w:rPr>
          <w:rFonts w:ascii="Palatino Linotype" w:hAnsi="Palatino Linotype"/>
          <w:sz w:val="21"/>
          <w:szCs w:val="21"/>
        </w:rPr>
      </w:pPr>
      <w:r w:rsidRPr="00793EFF">
        <w:rPr>
          <w:rFonts w:ascii="Palatino Linotype" w:hAnsi="Palatino Linotype"/>
          <w:sz w:val="21"/>
          <w:szCs w:val="21"/>
        </w:rPr>
        <w:t>This project focusses on organizational problem solving and the use of research evidence in the U.S. Department of Education. My contributions include</w:t>
      </w:r>
      <w:r w:rsidR="005936EA" w:rsidRPr="00793EFF">
        <w:rPr>
          <w:rFonts w:ascii="Palatino Linotype" w:hAnsi="Palatino Linotype"/>
          <w:sz w:val="21"/>
          <w:szCs w:val="21"/>
        </w:rPr>
        <w:t>d</w:t>
      </w:r>
      <w:r w:rsidRPr="00793EFF">
        <w:rPr>
          <w:rFonts w:ascii="Palatino Linotype" w:hAnsi="Palatino Linotype"/>
          <w:sz w:val="21"/>
          <w:szCs w:val="21"/>
        </w:rPr>
        <w:t xml:space="preserve"> </w:t>
      </w:r>
      <w:r w:rsidR="0080429C" w:rsidRPr="00793EFF">
        <w:rPr>
          <w:rFonts w:ascii="Palatino Linotype" w:hAnsi="Palatino Linotype"/>
          <w:sz w:val="21"/>
          <w:szCs w:val="21"/>
        </w:rPr>
        <w:t>drafting</w:t>
      </w:r>
      <w:r w:rsidRPr="00793EFF">
        <w:rPr>
          <w:rFonts w:ascii="Palatino Linotype" w:hAnsi="Palatino Linotype"/>
          <w:sz w:val="21"/>
          <w:szCs w:val="21"/>
        </w:rPr>
        <w:t xml:space="preserve"> the proposal, </w:t>
      </w:r>
      <w:r w:rsidR="0080429C" w:rsidRPr="00793EFF">
        <w:rPr>
          <w:rFonts w:ascii="Palatino Linotype" w:hAnsi="Palatino Linotype"/>
          <w:sz w:val="21"/>
          <w:szCs w:val="21"/>
        </w:rPr>
        <w:t xml:space="preserve">scraping the data with Python, </w:t>
      </w:r>
      <w:r w:rsidRPr="00793EFF">
        <w:rPr>
          <w:rFonts w:ascii="Palatino Linotype" w:hAnsi="Palatino Linotype"/>
          <w:sz w:val="21"/>
          <w:szCs w:val="21"/>
        </w:rPr>
        <w:t>develop the coding scheme, train</w:t>
      </w:r>
      <w:r w:rsidR="00D232C0" w:rsidRPr="00793EFF">
        <w:rPr>
          <w:rFonts w:ascii="Palatino Linotype" w:hAnsi="Palatino Linotype"/>
          <w:sz w:val="21"/>
          <w:szCs w:val="21"/>
        </w:rPr>
        <w:t>ing</w:t>
      </w:r>
      <w:r w:rsidRPr="00793EFF">
        <w:rPr>
          <w:rFonts w:ascii="Palatino Linotype" w:hAnsi="Palatino Linotype"/>
          <w:sz w:val="21"/>
          <w:szCs w:val="21"/>
        </w:rPr>
        <w:t xml:space="preserve"> undergraduate research assistants, and collect</w:t>
      </w:r>
      <w:r w:rsidR="00A1009E" w:rsidRPr="00793EFF">
        <w:rPr>
          <w:rFonts w:ascii="Palatino Linotype" w:hAnsi="Palatino Linotype"/>
          <w:sz w:val="21"/>
          <w:szCs w:val="21"/>
        </w:rPr>
        <w:t>ing</w:t>
      </w:r>
      <w:r w:rsidRPr="00793EFF">
        <w:rPr>
          <w:rFonts w:ascii="Palatino Linotype" w:hAnsi="Palatino Linotype"/>
          <w:sz w:val="21"/>
          <w:szCs w:val="21"/>
        </w:rPr>
        <w:t xml:space="preserve"> and present</w:t>
      </w:r>
      <w:r w:rsidR="00A1009E" w:rsidRPr="00793EFF">
        <w:rPr>
          <w:rFonts w:ascii="Palatino Linotype" w:hAnsi="Palatino Linotype"/>
          <w:sz w:val="21"/>
          <w:szCs w:val="21"/>
        </w:rPr>
        <w:t>ing</w:t>
      </w:r>
      <w:r w:rsidRPr="00793EFF">
        <w:rPr>
          <w:rFonts w:ascii="Palatino Linotype" w:hAnsi="Palatino Linotype"/>
          <w:sz w:val="21"/>
          <w:szCs w:val="21"/>
        </w:rPr>
        <w:t xml:space="preserve"> the data we used as the pilot study.</w:t>
      </w:r>
    </w:p>
    <w:p w14:paraId="2AC26DA2" w14:textId="60599FCF" w:rsidR="00002F6D" w:rsidRPr="00002F6D" w:rsidRDefault="00002F6D" w:rsidP="00793EFF">
      <w:pPr>
        <w:rPr>
          <w:rFonts w:ascii="Palatino Linotype" w:hAnsi="Palatino Linotype"/>
          <w:sz w:val="21"/>
          <w:szCs w:val="21"/>
        </w:rPr>
      </w:pPr>
      <w:r>
        <w:rPr>
          <w:rFonts w:ascii="Palatino Linotype" w:hAnsi="Palatino Linotype"/>
          <w:sz w:val="21"/>
          <w:szCs w:val="21"/>
        </w:rPr>
        <w:t>Oklahoma Higher Education Heritage Society Dan Hobbs Dissertation Prize</w:t>
      </w:r>
      <w:r w:rsidR="00FF1134">
        <w:rPr>
          <w:rFonts w:ascii="Palatino Linotype" w:hAnsi="Palatino Linotype"/>
          <w:sz w:val="21"/>
          <w:szCs w:val="21"/>
        </w:rPr>
        <w:t xml:space="preserve"> (</w:t>
      </w:r>
      <w:r w:rsidR="00FF1134">
        <w:rPr>
          <w:rFonts w:ascii="Palatino Linotype" w:hAnsi="Palatino Linotype"/>
          <w:i/>
          <w:sz w:val="21"/>
          <w:szCs w:val="21"/>
        </w:rPr>
        <w:t>Fall 2018)</w:t>
      </w:r>
      <w:r>
        <w:rPr>
          <w:rFonts w:ascii="Palatino Linotype" w:hAnsi="Palatino Linotype"/>
          <w:sz w:val="21"/>
          <w:szCs w:val="21"/>
        </w:rPr>
        <w:t xml:space="preserve"> – $500</w:t>
      </w:r>
    </w:p>
    <w:p w14:paraId="422972A2" w14:textId="42461EA1" w:rsidR="00264351" w:rsidRDefault="00264351" w:rsidP="00DB7A99">
      <w:pPr>
        <w:rPr>
          <w:rFonts w:ascii="Palatino Linotype" w:hAnsi="Palatino Linotype"/>
          <w:sz w:val="21"/>
          <w:szCs w:val="21"/>
        </w:rPr>
      </w:pPr>
      <w:r w:rsidRPr="006B4C33">
        <w:rPr>
          <w:rFonts w:ascii="Palatino Linotype" w:hAnsi="Palatino Linotype"/>
          <w:sz w:val="21"/>
          <w:szCs w:val="21"/>
        </w:rPr>
        <w:t>H.V. Thornton Memorial Award &amp; Research Grant (</w:t>
      </w:r>
      <w:r w:rsidRPr="006B4C33">
        <w:rPr>
          <w:rFonts w:ascii="Palatino Linotype" w:hAnsi="Palatino Linotype"/>
          <w:i/>
          <w:sz w:val="21"/>
          <w:szCs w:val="21"/>
        </w:rPr>
        <w:t>Summer 2017</w:t>
      </w:r>
      <w:r w:rsidRPr="006B4C33">
        <w:rPr>
          <w:rFonts w:ascii="Palatino Linotype" w:hAnsi="Palatino Linotype"/>
          <w:sz w:val="21"/>
          <w:szCs w:val="21"/>
        </w:rPr>
        <w:t>)</w:t>
      </w:r>
      <w:r>
        <w:rPr>
          <w:rFonts w:ascii="Palatino Linotype" w:hAnsi="Palatino Linotype"/>
          <w:sz w:val="21"/>
          <w:szCs w:val="21"/>
        </w:rPr>
        <w:t xml:space="preserve"> – $2,000</w:t>
      </w:r>
    </w:p>
    <w:p w14:paraId="12DC4834" w14:textId="77777777" w:rsidR="00264351" w:rsidRPr="002960C4" w:rsidRDefault="00264351" w:rsidP="00DB7A99">
      <w:pPr>
        <w:rPr>
          <w:rFonts w:ascii="Palatino Linotype" w:hAnsi="Palatino Linotype"/>
          <w:szCs w:val="25"/>
        </w:rPr>
      </w:pPr>
      <w:r w:rsidRPr="002960C4">
        <w:rPr>
          <w:rFonts w:ascii="Palatino Linotype" w:hAnsi="Palatino Linotype"/>
          <w:sz w:val="21"/>
          <w:szCs w:val="21"/>
        </w:rPr>
        <w:t>Robberson Conference Presentation &amp; Creative Exhibition Travel Grant (</w:t>
      </w:r>
      <w:r w:rsidRPr="002960C4">
        <w:rPr>
          <w:rFonts w:ascii="Palatino Linotype" w:hAnsi="Palatino Linotype"/>
          <w:i/>
          <w:sz w:val="21"/>
          <w:szCs w:val="21"/>
        </w:rPr>
        <w:t>Spring 2018</w:t>
      </w:r>
      <w:r w:rsidRPr="002960C4">
        <w:rPr>
          <w:rFonts w:ascii="Palatino Linotype" w:hAnsi="Palatino Linotype"/>
          <w:szCs w:val="25"/>
        </w:rPr>
        <w:t>)</w:t>
      </w:r>
    </w:p>
    <w:p w14:paraId="27CA9EE0" w14:textId="77777777" w:rsidR="00264351" w:rsidRPr="002960C4" w:rsidRDefault="00264351" w:rsidP="00793EFF">
      <w:pPr>
        <w:rPr>
          <w:rFonts w:ascii="Palatino Linotype" w:hAnsi="Palatino Linotype"/>
          <w:sz w:val="21"/>
          <w:szCs w:val="21"/>
        </w:rPr>
      </w:pPr>
      <w:r w:rsidRPr="002960C4">
        <w:rPr>
          <w:rFonts w:ascii="Palatino Linotype" w:hAnsi="Palatino Linotype"/>
          <w:sz w:val="21"/>
          <w:szCs w:val="21"/>
        </w:rPr>
        <w:t>John Halvor Leek Memorial Scholarship (</w:t>
      </w:r>
      <w:r w:rsidRPr="002960C4">
        <w:rPr>
          <w:rFonts w:ascii="Palatino Linotype" w:hAnsi="Palatino Linotype"/>
          <w:i/>
          <w:sz w:val="21"/>
          <w:szCs w:val="21"/>
        </w:rPr>
        <w:t>Spring 2016 &amp; Spring 2018</w:t>
      </w:r>
      <w:r w:rsidRPr="002960C4">
        <w:rPr>
          <w:rFonts w:ascii="Palatino Linotype" w:hAnsi="Palatino Linotype"/>
          <w:sz w:val="21"/>
          <w:szCs w:val="21"/>
        </w:rPr>
        <w:t>)</w:t>
      </w:r>
    </w:p>
    <w:p w14:paraId="18320B5C" w14:textId="77777777" w:rsidR="00620122" w:rsidRDefault="00620122" w:rsidP="0025665F">
      <w:pPr>
        <w:rPr>
          <w:rFonts w:ascii="Palatino Linotype" w:hAnsi="Palatino Linotype"/>
          <w:sz w:val="21"/>
          <w:szCs w:val="21"/>
        </w:rPr>
      </w:pPr>
    </w:p>
    <w:p w14:paraId="18FD7286" w14:textId="20F5FEBB" w:rsidR="00620122" w:rsidRPr="00402F8F" w:rsidRDefault="00620122" w:rsidP="00620122">
      <w:pPr>
        <w:pBdr>
          <w:bottom w:val="single" w:sz="12" w:space="1" w:color="auto"/>
        </w:pBdr>
        <w:rPr>
          <w:rFonts w:ascii="Palatino Linotype" w:hAnsi="Palatino Linotype"/>
          <w:b/>
          <w:sz w:val="25"/>
          <w:szCs w:val="25"/>
        </w:rPr>
      </w:pPr>
      <w:r>
        <w:rPr>
          <w:rFonts w:ascii="Palatino Linotype" w:hAnsi="Palatino Linotype"/>
          <w:b/>
          <w:sz w:val="25"/>
          <w:szCs w:val="25"/>
        </w:rPr>
        <w:t>Teaching</w:t>
      </w:r>
      <w:r w:rsidRPr="00402F8F">
        <w:rPr>
          <w:rFonts w:ascii="Palatino Linotype" w:hAnsi="Palatino Linotype"/>
          <w:b/>
          <w:sz w:val="25"/>
          <w:szCs w:val="25"/>
        </w:rPr>
        <w:t xml:space="preserve"> Experience</w:t>
      </w:r>
    </w:p>
    <w:p w14:paraId="372C4C66" w14:textId="6795D6D7" w:rsidR="001C5407" w:rsidRPr="001C5407" w:rsidRDefault="001C5407" w:rsidP="001C5407">
      <w:pPr>
        <w:rPr>
          <w:rFonts w:ascii="Palatino Linotype" w:hAnsi="Palatino Linotype"/>
          <w:i/>
          <w:iCs/>
          <w:sz w:val="21"/>
          <w:szCs w:val="21"/>
        </w:rPr>
      </w:pPr>
      <w:r w:rsidRPr="001C5407">
        <w:rPr>
          <w:rFonts w:ascii="Palatino Linotype" w:hAnsi="Palatino Linotype"/>
          <w:i/>
          <w:iCs/>
          <w:sz w:val="21"/>
          <w:szCs w:val="21"/>
        </w:rPr>
        <w:t>Miami University</w:t>
      </w:r>
    </w:p>
    <w:p w14:paraId="19801977" w14:textId="02FF1CC2" w:rsidR="001C5407" w:rsidRDefault="00262281" w:rsidP="00620122">
      <w:pPr>
        <w:ind w:left="720"/>
        <w:rPr>
          <w:rFonts w:ascii="Palatino Linotype" w:hAnsi="Palatino Linotype"/>
          <w:sz w:val="21"/>
          <w:szCs w:val="21"/>
        </w:rPr>
      </w:pPr>
      <w:r>
        <w:rPr>
          <w:rFonts w:ascii="Palatino Linotype" w:hAnsi="Palatino Linotype"/>
          <w:sz w:val="21"/>
          <w:szCs w:val="21"/>
        </w:rPr>
        <w:t>Public Management</w:t>
      </w:r>
      <w:r w:rsidR="001C5407">
        <w:rPr>
          <w:rFonts w:ascii="Palatino Linotype" w:hAnsi="Palatino Linotype"/>
          <w:sz w:val="21"/>
          <w:szCs w:val="21"/>
        </w:rPr>
        <w:t>, Leadership, and Administrative Politics</w:t>
      </w:r>
      <w:r w:rsidR="001C5407" w:rsidRPr="001C5407">
        <w:rPr>
          <w:rFonts w:ascii="Palatino Linotype" w:hAnsi="Palatino Linotype"/>
          <w:sz w:val="21"/>
          <w:szCs w:val="21"/>
        </w:rPr>
        <w:t xml:space="preserve"> </w:t>
      </w:r>
      <w:r w:rsidR="001C5407">
        <w:rPr>
          <w:rFonts w:ascii="Palatino Linotype" w:hAnsi="Palatino Linotype"/>
          <w:sz w:val="21"/>
          <w:szCs w:val="21"/>
        </w:rPr>
        <w:tab/>
      </w:r>
      <w:r w:rsidR="001C5407">
        <w:rPr>
          <w:rFonts w:ascii="Palatino Linotype" w:hAnsi="Palatino Linotype"/>
          <w:sz w:val="21"/>
          <w:szCs w:val="21"/>
        </w:rPr>
        <w:tab/>
      </w:r>
      <w:r w:rsidR="001C5407">
        <w:rPr>
          <w:rFonts w:ascii="Palatino Linotype" w:hAnsi="Palatino Linotype"/>
          <w:sz w:val="21"/>
          <w:szCs w:val="21"/>
        </w:rPr>
        <w:tab/>
      </w:r>
      <w:r w:rsidR="00626DED">
        <w:rPr>
          <w:rFonts w:ascii="Palatino Linotype" w:hAnsi="Palatino Linotype"/>
          <w:sz w:val="21"/>
          <w:szCs w:val="21"/>
        </w:rPr>
        <w:t xml:space="preserve">       </w:t>
      </w:r>
      <w:r w:rsidR="001C5407">
        <w:rPr>
          <w:rFonts w:ascii="Palatino Linotype" w:hAnsi="Palatino Linotype"/>
          <w:sz w:val="21"/>
          <w:szCs w:val="21"/>
        </w:rPr>
        <w:t>Fall</w:t>
      </w:r>
      <w:r w:rsidR="00626DED">
        <w:rPr>
          <w:rFonts w:ascii="Palatino Linotype" w:hAnsi="Palatino Linotype"/>
          <w:sz w:val="21"/>
          <w:szCs w:val="21"/>
        </w:rPr>
        <w:t xml:space="preserve"> &amp; Spring</w:t>
      </w:r>
      <w:r w:rsidR="001C5407">
        <w:rPr>
          <w:rFonts w:ascii="Palatino Linotype" w:hAnsi="Palatino Linotype"/>
          <w:sz w:val="21"/>
          <w:szCs w:val="21"/>
        </w:rPr>
        <w:t xml:space="preserve"> 2019</w:t>
      </w:r>
    </w:p>
    <w:p w14:paraId="0FFEF27B" w14:textId="4733A680" w:rsidR="009A3B48" w:rsidRPr="009A3B48" w:rsidRDefault="009A3B48" w:rsidP="009A3B48">
      <w:pPr>
        <w:pStyle w:val="ListParagraph"/>
        <w:numPr>
          <w:ilvl w:val="0"/>
          <w:numId w:val="8"/>
        </w:numPr>
        <w:rPr>
          <w:rFonts w:ascii="Palatino Linotype" w:hAnsi="Palatino Linotype"/>
          <w:sz w:val="21"/>
          <w:szCs w:val="21"/>
        </w:rPr>
      </w:pPr>
      <w:r>
        <w:rPr>
          <w:rFonts w:ascii="Palatino Linotype" w:hAnsi="Palatino Linotype"/>
          <w:sz w:val="21"/>
          <w:szCs w:val="21"/>
        </w:rPr>
        <w:t>49</w:t>
      </w:r>
      <w:r w:rsidRPr="002C47F2">
        <w:rPr>
          <w:rFonts w:ascii="Palatino Linotype" w:hAnsi="Palatino Linotype"/>
          <w:sz w:val="21"/>
          <w:szCs w:val="21"/>
        </w:rPr>
        <w:t xml:space="preserve"> students </w:t>
      </w:r>
    </w:p>
    <w:p w14:paraId="34C160CB" w14:textId="1AA9120A" w:rsidR="00262281" w:rsidRDefault="00262281" w:rsidP="00620122">
      <w:pPr>
        <w:ind w:left="720"/>
        <w:rPr>
          <w:rFonts w:ascii="Palatino Linotype" w:hAnsi="Palatino Linotype"/>
          <w:sz w:val="21"/>
          <w:szCs w:val="21"/>
        </w:rPr>
      </w:pPr>
      <w:r>
        <w:rPr>
          <w:rFonts w:ascii="Palatino Linotype" w:hAnsi="Palatino Linotype"/>
          <w:sz w:val="21"/>
          <w:szCs w:val="21"/>
        </w:rPr>
        <w:t>Nonprofit Management &amp; Politics</w:t>
      </w:r>
      <w:r>
        <w:rPr>
          <w:rFonts w:ascii="Palatino Linotype" w:hAnsi="Palatino Linotype"/>
          <w:sz w:val="21"/>
          <w:szCs w:val="21"/>
        </w:rPr>
        <w:tab/>
      </w:r>
      <w:r>
        <w:rPr>
          <w:rFonts w:ascii="Palatino Linotype" w:hAnsi="Palatino Linotype"/>
          <w:sz w:val="21"/>
          <w:szCs w:val="21"/>
        </w:rPr>
        <w:tab/>
      </w:r>
      <w:r>
        <w:rPr>
          <w:rFonts w:ascii="Palatino Linotype" w:hAnsi="Palatino Linotype"/>
          <w:sz w:val="21"/>
          <w:szCs w:val="21"/>
        </w:rPr>
        <w:tab/>
      </w:r>
      <w:r w:rsidR="001C5407">
        <w:rPr>
          <w:rFonts w:ascii="Palatino Linotype" w:hAnsi="Palatino Linotype"/>
          <w:sz w:val="21"/>
          <w:szCs w:val="21"/>
        </w:rPr>
        <w:tab/>
      </w:r>
      <w:r w:rsidR="001C5407">
        <w:rPr>
          <w:rFonts w:ascii="Palatino Linotype" w:hAnsi="Palatino Linotype"/>
          <w:sz w:val="21"/>
          <w:szCs w:val="21"/>
        </w:rPr>
        <w:tab/>
      </w:r>
      <w:r w:rsidR="001C5407">
        <w:rPr>
          <w:rFonts w:ascii="Palatino Linotype" w:hAnsi="Palatino Linotype"/>
          <w:sz w:val="21"/>
          <w:szCs w:val="21"/>
        </w:rPr>
        <w:tab/>
      </w:r>
      <w:r>
        <w:rPr>
          <w:rFonts w:ascii="Palatino Linotype" w:hAnsi="Palatino Linotype"/>
          <w:sz w:val="21"/>
          <w:szCs w:val="21"/>
        </w:rPr>
        <w:tab/>
        <w:t xml:space="preserve">          Fall 2019</w:t>
      </w:r>
    </w:p>
    <w:p w14:paraId="6325BC0F" w14:textId="1088DFC8" w:rsidR="009A3B48" w:rsidRPr="009A3B48" w:rsidRDefault="009A3B48" w:rsidP="009A3B48">
      <w:pPr>
        <w:pStyle w:val="ListParagraph"/>
        <w:numPr>
          <w:ilvl w:val="0"/>
          <w:numId w:val="8"/>
        </w:numPr>
        <w:rPr>
          <w:rFonts w:ascii="Palatino Linotype" w:hAnsi="Palatino Linotype"/>
          <w:sz w:val="21"/>
          <w:szCs w:val="21"/>
        </w:rPr>
      </w:pPr>
      <w:r>
        <w:rPr>
          <w:rFonts w:ascii="Palatino Linotype" w:hAnsi="Palatino Linotype"/>
          <w:sz w:val="21"/>
          <w:szCs w:val="21"/>
        </w:rPr>
        <w:t>49</w:t>
      </w:r>
      <w:r w:rsidRPr="002C47F2">
        <w:rPr>
          <w:rFonts w:ascii="Palatino Linotype" w:hAnsi="Palatino Linotype"/>
          <w:sz w:val="21"/>
          <w:szCs w:val="21"/>
        </w:rPr>
        <w:t xml:space="preserve"> students </w:t>
      </w:r>
    </w:p>
    <w:p w14:paraId="5D1101BD" w14:textId="2A578E19" w:rsidR="001C5407" w:rsidRPr="001C5407" w:rsidRDefault="001C5407" w:rsidP="001C5407">
      <w:pPr>
        <w:rPr>
          <w:rFonts w:ascii="Palatino Linotype" w:hAnsi="Palatino Linotype"/>
          <w:i/>
          <w:iCs/>
          <w:sz w:val="21"/>
          <w:szCs w:val="21"/>
        </w:rPr>
      </w:pPr>
      <w:r w:rsidRPr="001C5407">
        <w:rPr>
          <w:rFonts w:ascii="Palatino Linotype" w:hAnsi="Palatino Linotype"/>
          <w:i/>
          <w:iCs/>
          <w:sz w:val="21"/>
          <w:szCs w:val="21"/>
        </w:rPr>
        <w:t>The University of Oklahoma</w:t>
      </w:r>
    </w:p>
    <w:p w14:paraId="3C1F92C0" w14:textId="784A7FAD" w:rsidR="00620122" w:rsidRDefault="00620122" w:rsidP="00620122">
      <w:pPr>
        <w:ind w:left="720"/>
        <w:rPr>
          <w:rFonts w:ascii="Palatino Linotype" w:hAnsi="Palatino Linotype"/>
          <w:sz w:val="21"/>
          <w:szCs w:val="21"/>
        </w:rPr>
      </w:pPr>
      <w:r w:rsidRPr="00402F8F">
        <w:rPr>
          <w:rFonts w:ascii="Palatino Linotype" w:hAnsi="Palatino Linotype"/>
          <w:sz w:val="21"/>
          <w:szCs w:val="21"/>
        </w:rPr>
        <w:t>Fundamentals</w:t>
      </w:r>
      <w:r w:rsidRPr="00B65B8C">
        <w:rPr>
          <w:rFonts w:ascii="Palatino Linotype" w:hAnsi="Palatino Linotype"/>
          <w:sz w:val="21"/>
          <w:szCs w:val="21"/>
        </w:rPr>
        <w:t xml:space="preserve"> of Nonprofit Management </w:t>
      </w:r>
      <w:r>
        <w:rPr>
          <w:rFonts w:ascii="Palatino Linotype" w:hAnsi="Palatino Linotype"/>
          <w:sz w:val="21"/>
          <w:szCs w:val="21"/>
        </w:rPr>
        <w:t xml:space="preserve">(NPNG 2033) </w:t>
      </w:r>
      <w:r w:rsidRPr="00B65B8C">
        <w:rPr>
          <w:rFonts w:ascii="Palatino Linotype" w:hAnsi="Palatino Linotype"/>
          <w:sz w:val="21"/>
          <w:szCs w:val="21"/>
        </w:rPr>
        <w:t xml:space="preserve">Instructor of Record </w:t>
      </w:r>
      <w:r>
        <w:rPr>
          <w:rFonts w:ascii="Palatino Linotype" w:hAnsi="Palatino Linotype"/>
          <w:sz w:val="21"/>
          <w:szCs w:val="21"/>
        </w:rPr>
        <w:tab/>
      </w:r>
      <w:r>
        <w:rPr>
          <w:rFonts w:ascii="Palatino Linotype" w:hAnsi="Palatino Linotype"/>
          <w:sz w:val="21"/>
          <w:szCs w:val="21"/>
        </w:rPr>
        <w:tab/>
        <w:t xml:space="preserve">          Fall 2016</w:t>
      </w:r>
    </w:p>
    <w:p w14:paraId="224DAADD" w14:textId="77777777" w:rsidR="00620122" w:rsidRPr="002C47F2" w:rsidRDefault="00620122" w:rsidP="00620122">
      <w:pPr>
        <w:pStyle w:val="ListParagraph"/>
        <w:numPr>
          <w:ilvl w:val="0"/>
          <w:numId w:val="8"/>
        </w:numPr>
        <w:rPr>
          <w:rFonts w:ascii="Palatino Linotype" w:hAnsi="Palatino Linotype"/>
          <w:sz w:val="21"/>
          <w:szCs w:val="21"/>
        </w:rPr>
      </w:pPr>
      <w:r w:rsidRPr="002C47F2">
        <w:rPr>
          <w:rFonts w:ascii="Palatino Linotype" w:hAnsi="Palatino Linotype"/>
          <w:sz w:val="21"/>
          <w:szCs w:val="21"/>
        </w:rPr>
        <w:t>2 sections with 60 students total</w:t>
      </w:r>
    </w:p>
    <w:p w14:paraId="18A0B555" w14:textId="77777777" w:rsidR="00620122" w:rsidRDefault="00620122" w:rsidP="00620122">
      <w:pPr>
        <w:ind w:left="720"/>
        <w:rPr>
          <w:rFonts w:ascii="Palatino Linotype" w:hAnsi="Palatino Linotype"/>
          <w:sz w:val="21"/>
          <w:szCs w:val="21"/>
        </w:rPr>
      </w:pPr>
      <w:r w:rsidRPr="00B65B8C">
        <w:rPr>
          <w:rFonts w:ascii="Palatino Linotype" w:hAnsi="Palatino Linotype"/>
          <w:sz w:val="21"/>
          <w:szCs w:val="21"/>
        </w:rPr>
        <w:t xml:space="preserve">American Federal Government </w:t>
      </w:r>
      <w:r>
        <w:rPr>
          <w:rFonts w:ascii="Palatino Linotype" w:hAnsi="Palatino Linotype"/>
          <w:sz w:val="21"/>
          <w:szCs w:val="21"/>
        </w:rPr>
        <w:t>(</w:t>
      </w:r>
      <w:r w:rsidRPr="00B65B8C">
        <w:rPr>
          <w:rFonts w:ascii="Palatino Linotype" w:hAnsi="Palatino Linotype"/>
          <w:sz w:val="21"/>
          <w:szCs w:val="21"/>
        </w:rPr>
        <w:t>PSC 1113</w:t>
      </w:r>
      <w:r>
        <w:rPr>
          <w:rFonts w:ascii="Palatino Linotype" w:hAnsi="Palatino Linotype"/>
          <w:sz w:val="21"/>
          <w:szCs w:val="21"/>
        </w:rPr>
        <w:t>) Democracy Lab Instructor</w:t>
      </w:r>
      <w:r>
        <w:rPr>
          <w:rFonts w:ascii="Palatino Linotype" w:hAnsi="Palatino Linotype"/>
          <w:sz w:val="21"/>
          <w:szCs w:val="21"/>
        </w:rPr>
        <w:tab/>
      </w:r>
      <w:r>
        <w:rPr>
          <w:rFonts w:ascii="Palatino Linotype" w:hAnsi="Palatino Linotype"/>
          <w:sz w:val="21"/>
          <w:szCs w:val="21"/>
        </w:rPr>
        <w:tab/>
        <w:t>Fall 2015-Spring 2015</w:t>
      </w:r>
    </w:p>
    <w:p w14:paraId="68593792" w14:textId="77777777" w:rsidR="00620122" w:rsidRPr="00933A32" w:rsidRDefault="00620122" w:rsidP="00620122">
      <w:pPr>
        <w:pStyle w:val="ListParagraph"/>
        <w:numPr>
          <w:ilvl w:val="0"/>
          <w:numId w:val="8"/>
        </w:numPr>
        <w:rPr>
          <w:rFonts w:ascii="Palatino Linotype" w:hAnsi="Palatino Linotype"/>
          <w:sz w:val="21"/>
          <w:szCs w:val="21"/>
        </w:rPr>
      </w:pPr>
      <w:r w:rsidRPr="00126320">
        <w:rPr>
          <w:rFonts w:ascii="Palatino Linotype" w:hAnsi="Palatino Linotype"/>
          <w:sz w:val="21"/>
          <w:szCs w:val="21"/>
        </w:rPr>
        <w:t>2 sections with 50 students total</w:t>
      </w:r>
      <w:r>
        <w:rPr>
          <w:rFonts w:ascii="Palatino Linotype" w:hAnsi="Palatino Linotype"/>
          <w:sz w:val="21"/>
          <w:szCs w:val="21"/>
        </w:rPr>
        <w:t xml:space="preserve"> each semester</w:t>
      </w:r>
    </w:p>
    <w:p w14:paraId="026FF332" w14:textId="77777777" w:rsidR="0082230B" w:rsidRPr="00DE3498" w:rsidRDefault="0082230B" w:rsidP="004E6372">
      <w:pPr>
        <w:tabs>
          <w:tab w:val="left" w:pos="2340"/>
          <w:tab w:val="left" w:pos="7200"/>
          <w:tab w:val="left" w:pos="7920"/>
        </w:tabs>
        <w:rPr>
          <w:rFonts w:ascii="Palatino Linotype" w:hAnsi="Palatino Linotype"/>
        </w:rPr>
      </w:pPr>
    </w:p>
    <w:p w14:paraId="72F32460" w14:textId="5AE60DB7" w:rsidR="00F040D6" w:rsidRPr="00F040D6" w:rsidRDefault="00FC2055" w:rsidP="00F040D6">
      <w:pPr>
        <w:pBdr>
          <w:bottom w:val="single" w:sz="12" w:space="1" w:color="auto"/>
        </w:pBdr>
        <w:rPr>
          <w:rFonts w:ascii="Palatino Linotype" w:hAnsi="Palatino Linotype"/>
          <w:b/>
          <w:sz w:val="25"/>
          <w:szCs w:val="25"/>
        </w:rPr>
      </w:pPr>
      <w:r w:rsidRPr="00DE3498">
        <w:rPr>
          <w:rFonts w:ascii="Palatino Linotype" w:hAnsi="Palatino Linotype"/>
          <w:b/>
          <w:sz w:val="25"/>
          <w:szCs w:val="25"/>
        </w:rPr>
        <w:t>Confer</w:t>
      </w:r>
      <w:r w:rsidR="00A376B0" w:rsidRPr="00DE3498">
        <w:rPr>
          <w:rFonts w:ascii="Palatino Linotype" w:hAnsi="Palatino Linotype"/>
          <w:b/>
          <w:sz w:val="25"/>
          <w:szCs w:val="25"/>
        </w:rPr>
        <w:t>ence Presentations</w:t>
      </w:r>
    </w:p>
    <w:p w14:paraId="33C992D9" w14:textId="13CEBC7C" w:rsidR="00716A64" w:rsidRDefault="00716A64" w:rsidP="00793EFF">
      <w:pPr>
        <w:ind w:left="720" w:hanging="720"/>
        <w:rPr>
          <w:rFonts w:ascii="Palatino Linotype" w:hAnsi="Palatino Linotype"/>
          <w:sz w:val="21"/>
          <w:szCs w:val="21"/>
        </w:rPr>
      </w:pPr>
      <w:r>
        <w:rPr>
          <w:rFonts w:ascii="Palatino Linotype" w:hAnsi="Palatino Linotype"/>
          <w:sz w:val="21"/>
          <w:szCs w:val="21"/>
        </w:rPr>
        <w:t xml:space="preserve">Bell, Elizabeth. “The Effects of a Narrow Promise: Estimating the Impact of Tulsa Achieves on Student Persistence and Degree Completion.” Paper to be presented at the </w:t>
      </w:r>
      <w:r w:rsidRPr="00B65B8C">
        <w:rPr>
          <w:rFonts w:ascii="Palatino Linotype" w:hAnsi="Palatino Linotype"/>
          <w:sz w:val="21"/>
          <w:szCs w:val="21"/>
        </w:rPr>
        <w:t xml:space="preserve">Association of Public Policy and Management. </w:t>
      </w:r>
      <w:r>
        <w:rPr>
          <w:rFonts w:ascii="Palatino Linotype" w:hAnsi="Palatino Linotype"/>
          <w:sz w:val="21"/>
          <w:szCs w:val="21"/>
        </w:rPr>
        <w:t>Denver, CO</w:t>
      </w:r>
      <w:r w:rsidRPr="00B65B8C">
        <w:rPr>
          <w:rFonts w:ascii="Palatino Linotype" w:hAnsi="Palatino Linotype"/>
          <w:sz w:val="21"/>
          <w:szCs w:val="21"/>
        </w:rPr>
        <w:t>. November 2-4, 201</w:t>
      </w:r>
      <w:r>
        <w:rPr>
          <w:rFonts w:ascii="Palatino Linotype" w:hAnsi="Palatino Linotype"/>
          <w:sz w:val="21"/>
          <w:szCs w:val="21"/>
        </w:rPr>
        <w:t>9</w:t>
      </w:r>
      <w:r w:rsidRPr="00B65B8C">
        <w:rPr>
          <w:rFonts w:ascii="Palatino Linotype" w:hAnsi="Palatino Linotype"/>
          <w:sz w:val="21"/>
          <w:szCs w:val="21"/>
        </w:rPr>
        <w:t>.</w:t>
      </w:r>
    </w:p>
    <w:p w14:paraId="37C31C84" w14:textId="1C6D9A6A" w:rsidR="00B94766" w:rsidRDefault="00AC726C" w:rsidP="00793EFF">
      <w:pPr>
        <w:ind w:left="720" w:hanging="720"/>
        <w:rPr>
          <w:rFonts w:ascii="Palatino Linotype" w:hAnsi="Palatino Linotype"/>
          <w:sz w:val="21"/>
          <w:szCs w:val="21"/>
        </w:rPr>
      </w:pPr>
      <w:r>
        <w:rPr>
          <w:rFonts w:ascii="Palatino Linotype" w:hAnsi="Palatino Linotype"/>
          <w:sz w:val="21"/>
          <w:szCs w:val="21"/>
        </w:rPr>
        <w:t xml:space="preserve">Sebastian Jilke and Elizabeth Bell. </w:t>
      </w:r>
      <w:r w:rsidR="00D754F3">
        <w:rPr>
          <w:rFonts w:ascii="Palatino Linotype" w:hAnsi="Palatino Linotype"/>
          <w:sz w:val="21"/>
          <w:szCs w:val="21"/>
        </w:rPr>
        <w:t>“</w:t>
      </w:r>
      <w:r>
        <w:rPr>
          <w:rFonts w:ascii="Palatino Linotype" w:hAnsi="Palatino Linotype"/>
          <w:sz w:val="21"/>
          <w:szCs w:val="21"/>
        </w:rPr>
        <w:t>Racial Discrimination as a Means of Cream-Skimming? A Conjoint Experiment Among US Charter School Principals.</w:t>
      </w:r>
      <w:r w:rsidR="00D754F3">
        <w:rPr>
          <w:rFonts w:ascii="Palatino Linotype" w:hAnsi="Palatino Linotype"/>
          <w:sz w:val="21"/>
          <w:szCs w:val="21"/>
        </w:rPr>
        <w:t>”</w:t>
      </w:r>
      <w:r>
        <w:rPr>
          <w:rFonts w:ascii="Palatino Linotype" w:hAnsi="Palatino Linotype"/>
          <w:sz w:val="21"/>
          <w:szCs w:val="21"/>
        </w:rPr>
        <w:t xml:space="preserve"> Paper to be presented at the </w:t>
      </w:r>
      <w:r w:rsidRPr="00B65B8C">
        <w:rPr>
          <w:rFonts w:ascii="Palatino Linotype" w:hAnsi="Palatino Linotype"/>
          <w:sz w:val="21"/>
          <w:szCs w:val="21"/>
        </w:rPr>
        <w:t xml:space="preserve">Association of Public Policy and Management. </w:t>
      </w:r>
      <w:r>
        <w:rPr>
          <w:rFonts w:ascii="Palatino Linotype" w:hAnsi="Palatino Linotype"/>
          <w:sz w:val="21"/>
          <w:szCs w:val="21"/>
        </w:rPr>
        <w:t>Denver, CO</w:t>
      </w:r>
      <w:r w:rsidRPr="00B65B8C">
        <w:rPr>
          <w:rFonts w:ascii="Palatino Linotype" w:hAnsi="Palatino Linotype"/>
          <w:sz w:val="21"/>
          <w:szCs w:val="21"/>
        </w:rPr>
        <w:t>. November 2-4, 201</w:t>
      </w:r>
      <w:r>
        <w:rPr>
          <w:rFonts w:ascii="Palatino Linotype" w:hAnsi="Palatino Linotype"/>
          <w:sz w:val="21"/>
          <w:szCs w:val="21"/>
        </w:rPr>
        <w:t>9</w:t>
      </w:r>
      <w:r w:rsidRPr="00B65B8C">
        <w:rPr>
          <w:rFonts w:ascii="Palatino Linotype" w:hAnsi="Palatino Linotype"/>
          <w:sz w:val="21"/>
          <w:szCs w:val="21"/>
        </w:rPr>
        <w:t xml:space="preserve">. </w:t>
      </w:r>
    </w:p>
    <w:p w14:paraId="553A81E5" w14:textId="1C7D93E5" w:rsidR="00B94766" w:rsidRPr="00B94766" w:rsidRDefault="00B94766" w:rsidP="00793EFF">
      <w:pPr>
        <w:ind w:left="720" w:hanging="720"/>
        <w:rPr>
          <w:rFonts w:ascii="Palatino Linotype" w:hAnsi="Palatino Linotype"/>
          <w:sz w:val="21"/>
          <w:szCs w:val="21"/>
        </w:rPr>
      </w:pPr>
      <w:r>
        <w:rPr>
          <w:rFonts w:ascii="Palatino Linotype" w:hAnsi="Palatino Linotype"/>
          <w:sz w:val="21"/>
          <w:szCs w:val="21"/>
        </w:rPr>
        <w:t>Workman, Samuel, Deven Carlson, Tracey Bark, and Elizabeth Bell. “</w:t>
      </w:r>
      <w:r w:rsidRPr="00B94766">
        <w:rPr>
          <w:rFonts w:ascii="Palatino Linotype" w:hAnsi="Palatino Linotype"/>
          <w:sz w:val="21"/>
          <w:szCs w:val="21"/>
        </w:rPr>
        <w:t>Measuring Attention Shifts and Regulatory Agenda Change in U.S. Education Policy</w:t>
      </w:r>
      <w:r>
        <w:rPr>
          <w:rFonts w:ascii="Palatino Linotype" w:hAnsi="Palatino Linotype"/>
          <w:sz w:val="21"/>
          <w:szCs w:val="21"/>
        </w:rPr>
        <w:t>.</w:t>
      </w:r>
      <w:r>
        <w:rPr>
          <w:rFonts w:ascii="Palatino Linotype" w:hAnsi="Palatino Linotype"/>
          <w:b/>
          <w:bCs/>
          <w:sz w:val="21"/>
          <w:szCs w:val="21"/>
        </w:rPr>
        <w:t xml:space="preserve">” </w:t>
      </w:r>
      <w:r>
        <w:rPr>
          <w:rFonts w:ascii="Palatino Linotype" w:hAnsi="Palatino Linotype"/>
          <w:sz w:val="21"/>
          <w:szCs w:val="21"/>
        </w:rPr>
        <w:t>Paper to be presented at the American Political Science Association. Washington, DC. August 29</w:t>
      </w:r>
      <w:r w:rsidRPr="00B94766">
        <w:rPr>
          <w:rFonts w:ascii="Palatino Linotype" w:hAnsi="Palatino Linotype"/>
          <w:sz w:val="21"/>
          <w:szCs w:val="21"/>
          <w:vertAlign w:val="superscript"/>
        </w:rPr>
        <w:t>th</w:t>
      </w:r>
      <w:r>
        <w:rPr>
          <w:rFonts w:ascii="Palatino Linotype" w:hAnsi="Palatino Linotype"/>
          <w:sz w:val="21"/>
          <w:szCs w:val="21"/>
        </w:rPr>
        <w:t>-Sept 1</w:t>
      </w:r>
      <w:r w:rsidRPr="00B94766">
        <w:rPr>
          <w:rFonts w:ascii="Palatino Linotype" w:hAnsi="Palatino Linotype"/>
          <w:sz w:val="21"/>
          <w:szCs w:val="21"/>
          <w:vertAlign w:val="superscript"/>
        </w:rPr>
        <w:t>st</w:t>
      </w:r>
      <w:r>
        <w:rPr>
          <w:rFonts w:ascii="Palatino Linotype" w:hAnsi="Palatino Linotype"/>
          <w:sz w:val="21"/>
          <w:szCs w:val="21"/>
        </w:rPr>
        <w:t xml:space="preserve">, 2019. </w:t>
      </w:r>
    </w:p>
    <w:p w14:paraId="67ED9F30" w14:textId="63B9428A" w:rsidR="000D77F3" w:rsidRDefault="000D77F3" w:rsidP="00793EFF">
      <w:pPr>
        <w:ind w:left="720" w:hanging="720"/>
        <w:rPr>
          <w:rFonts w:ascii="Palatino Linotype" w:hAnsi="Palatino Linotype"/>
          <w:sz w:val="21"/>
          <w:szCs w:val="21"/>
        </w:rPr>
      </w:pPr>
      <w:r>
        <w:rPr>
          <w:rFonts w:ascii="Palatino Linotype" w:hAnsi="Palatino Linotype"/>
          <w:sz w:val="21"/>
          <w:szCs w:val="21"/>
        </w:rPr>
        <w:t>Bell, Elizabeth and Kylie Smith. “</w:t>
      </w:r>
      <w:r w:rsidRPr="00306F19">
        <w:rPr>
          <w:rFonts w:ascii="Palatino Linotype" w:hAnsi="Palatino Linotype"/>
          <w:sz w:val="21"/>
          <w:szCs w:val="21"/>
        </w:rPr>
        <w:t>Perspectives from the Front-line: Street-level Bureaucrats, Administrative Burden and Student Access to Oklahoma’s Promise</w:t>
      </w:r>
      <w:r>
        <w:rPr>
          <w:rFonts w:ascii="Palatino Linotype" w:hAnsi="Palatino Linotype"/>
          <w:sz w:val="21"/>
          <w:szCs w:val="21"/>
        </w:rPr>
        <w:t>.” Paper presented at Public Management Research Association. Chapel Hill, NC. June 11-14</w:t>
      </w:r>
      <w:r w:rsidRPr="0049397B">
        <w:rPr>
          <w:rFonts w:ascii="Palatino Linotype" w:hAnsi="Palatino Linotype"/>
          <w:sz w:val="21"/>
          <w:szCs w:val="21"/>
          <w:vertAlign w:val="superscript"/>
        </w:rPr>
        <w:t>th</w:t>
      </w:r>
      <w:r>
        <w:rPr>
          <w:rFonts w:ascii="Palatino Linotype" w:hAnsi="Palatino Linotype"/>
          <w:sz w:val="21"/>
          <w:szCs w:val="21"/>
        </w:rPr>
        <w:t xml:space="preserve">, 2019. </w:t>
      </w:r>
    </w:p>
    <w:p w14:paraId="35580628" w14:textId="16BD3C88" w:rsidR="0049397B" w:rsidRDefault="0049397B" w:rsidP="00793EFF">
      <w:pPr>
        <w:ind w:left="720" w:hanging="720"/>
        <w:rPr>
          <w:rFonts w:ascii="Palatino Linotype" w:hAnsi="Palatino Linotype"/>
          <w:sz w:val="21"/>
          <w:szCs w:val="21"/>
        </w:rPr>
      </w:pPr>
      <w:r>
        <w:rPr>
          <w:rFonts w:ascii="Palatino Linotype" w:hAnsi="Palatino Linotype"/>
          <w:sz w:val="21"/>
          <w:szCs w:val="21"/>
        </w:rPr>
        <w:t>Bell, Elizabeth and Kylie Smith. “</w:t>
      </w:r>
      <w:r w:rsidRPr="00306F19">
        <w:rPr>
          <w:rFonts w:ascii="Palatino Linotype" w:hAnsi="Palatino Linotype"/>
          <w:sz w:val="21"/>
          <w:szCs w:val="21"/>
        </w:rPr>
        <w:t>Perspectives from the Front-line: Street-level Bureaucrats, Administrative Burden and Student Access to Oklahoma’s Promise</w:t>
      </w:r>
      <w:r>
        <w:rPr>
          <w:rFonts w:ascii="Palatino Linotype" w:hAnsi="Palatino Linotype"/>
          <w:sz w:val="21"/>
          <w:szCs w:val="21"/>
        </w:rPr>
        <w:t>.” Paper presented at Southern Political Science Association. Austin, TX. January 17-19</w:t>
      </w:r>
      <w:r w:rsidRPr="0049397B">
        <w:rPr>
          <w:rFonts w:ascii="Palatino Linotype" w:hAnsi="Palatino Linotype"/>
          <w:sz w:val="21"/>
          <w:szCs w:val="21"/>
          <w:vertAlign w:val="superscript"/>
        </w:rPr>
        <w:t>th</w:t>
      </w:r>
      <w:r>
        <w:rPr>
          <w:rFonts w:ascii="Palatino Linotype" w:hAnsi="Palatino Linotype"/>
          <w:sz w:val="21"/>
          <w:szCs w:val="21"/>
        </w:rPr>
        <w:t xml:space="preserve">, 2019. </w:t>
      </w:r>
    </w:p>
    <w:p w14:paraId="40D44AF6" w14:textId="173D0AA0" w:rsidR="009C13CA" w:rsidRDefault="009C13CA" w:rsidP="00793EFF">
      <w:pPr>
        <w:ind w:left="720" w:hanging="720"/>
        <w:rPr>
          <w:rFonts w:ascii="Palatino Linotype" w:hAnsi="Palatino Linotype"/>
          <w:sz w:val="21"/>
          <w:szCs w:val="21"/>
        </w:rPr>
      </w:pPr>
      <w:r>
        <w:rPr>
          <w:rFonts w:ascii="Palatino Linotype" w:hAnsi="Palatino Linotype"/>
          <w:sz w:val="21"/>
          <w:szCs w:val="21"/>
        </w:rPr>
        <w:t>Bell, Elizabeth and Kylie Smith. “</w:t>
      </w:r>
      <w:r w:rsidRPr="009C13CA">
        <w:rPr>
          <w:rFonts w:ascii="Palatino Linotype" w:hAnsi="Palatino Linotype"/>
          <w:sz w:val="21"/>
          <w:szCs w:val="21"/>
        </w:rPr>
        <w:t>Matching Potential with Promise: The Effects of Oklahoma’s Early Commitment Financial Aid on Academic Undermatch.</w:t>
      </w:r>
      <w:r>
        <w:rPr>
          <w:rFonts w:ascii="Palatino Linotype" w:hAnsi="Palatino Linotype"/>
          <w:sz w:val="21"/>
          <w:szCs w:val="21"/>
        </w:rPr>
        <w:t xml:space="preserve">” Paper presented at the Association for the Study of Higher Education Policy Pre-Conference. </w:t>
      </w:r>
      <w:r w:rsidR="007278A1">
        <w:rPr>
          <w:rFonts w:ascii="Palatino Linotype" w:hAnsi="Palatino Linotype"/>
          <w:sz w:val="21"/>
          <w:szCs w:val="21"/>
        </w:rPr>
        <w:t>Tampa, FL. November 11</w:t>
      </w:r>
      <w:r w:rsidR="007278A1" w:rsidRPr="007278A1">
        <w:rPr>
          <w:rFonts w:ascii="Palatino Linotype" w:hAnsi="Palatino Linotype"/>
          <w:sz w:val="21"/>
          <w:szCs w:val="21"/>
          <w:vertAlign w:val="superscript"/>
        </w:rPr>
        <w:t>th</w:t>
      </w:r>
      <w:r w:rsidR="007278A1">
        <w:rPr>
          <w:rFonts w:ascii="Palatino Linotype" w:hAnsi="Palatino Linotype"/>
          <w:sz w:val="21"/>
          <w:szCs w:val="21"/>
        </w:rPr>
        <w:t>-13</w:t>
      </w:r>
      <w:r w:rsidR="007278A1" w:rsidRPr="007278A1">
        <w:rPr>
          <w:rFonts w:ascii="Palatino Linotype" w:hAnsi="Palatino Linotype"/>
          <w:sz w:val="21"/>
          <w:szCs w:val="21"/>
          <w:vertAlign w:val="superscript"/>
        </w:rPr>
        <w:t>th</w:t>
      </w:r>
      <w:r w:rsidR="007278A1">
        <w:rPr>
          <w:rFonts w:ascii="Palatino Linotype" w:hAnsi="Palatino Linotype"/>
          <w:sz w:val="21"/>
          <w:szCs w:val="21"/>
        </w:rPr>
        <w:t xml:space="preserve">, 2019. </w:t>
      </w:r>
    </w:p>
    <w:p w14:paraId="0D45A4AE" w14:textId="6887E7CB" w:rsidR="00A823F5" w:rsidRDefault="008D7930" w:rsidP="00793EFF">
      <w:pPr>
        <w:ind w:left="720" w:hanging="720"/>
        <w:rPr>
          <w:rFonts w:ascii="Palatino Linotype" w:hAnsi="Palatino Linotype"/>
          <w:sz w:val="21"/>
          <w:szCs w:val="21"/>
        </w:rPr>
      </w:pPr>
      <w:r>
        <w:rPr>
          <w:rFonts w:ascii="Palatino Linotype" w:hAnsi="Palatino Linotype"/>
          <w:sz w:val="21"/>
          <w:szCs w:val="21"/>
        </w:rPr>
        <w:t>Bell, Elizabeth, Alisa Hicklin</w:t>
      </w:r>
      <w:r w:rsidR="000E4DE6">
        <w:rPr>
          <w:rFonts w:ascii="Palatino Linotype" w:hAnsi="Palatino Linotype"/>
          <w:sz w:val="21"/>
          <w:szCs w:val="21"/>
        </w:rPr>
        <w:t xml:space="preserve"> </w:t>
      </w:r>
      <w:r>
        <w:rPr>
          <w:rFonts w:ascii="Palatino Linotype" w:hAnsi="Palatino Linotype"/>
          <w:sz w:val="21"/>
          <w:szCs w:val="21"/>
        </w:rPr>
        <w:t xml:space="preserve">Fryar, and Tyler Johnson. “The Role of Mission and </w:t>
      </w:r>
      <w:r w:rsidR="007A45DD">
        <w:rPr>
          <w:rFonts w:ascii="Palatino Linotype" w:hAnsi="Palatino Linotype"/>
          <w:sz w:val="21"/>
          <w:szCs w:val="21"/>
        </w:rPr>
        <w:t>Expertise in Shaping Public Support for Nonprofit Advocacy</w:t>
      </w:r>
      <w:r w:rsidR="00A823F5">
        <w:rPr>
          <w:rFonts w:ascii="Palatino Linotype" w:hAnsi="Palatino Linotype"/>
          <w:sz w:val="21"/>
          <w:szCs w:val="21"/>
        </w:rPr>
        <w:t>.</w:t>
      </w:r>
      <w:r w:rsidR="007A45DD">
        <w:rPr>
          <w:rFonts w:ascii="Palatino Linotype" w:hAnsi="Palatino Linotype"/>
          <w:sz w:val="21"/>
          <w:szCs w:val="21"/>
        </w:rPr>
        <w:t xml:space="preserve">” </w:t>
      </w:r>
      <w:r w:rsidR="00A823F5">
        <w:rPr>
          <w:rFonts w:ascii="Palatino Linotype" w:hAnsi="Palatino Linotype"/>
          <w:sz w:val="21"/>
          <w:szCs w:val="21"/>
        </w:rPr>
        <w:t xml:space="preserve">Paper to be presented at the </w:t>
      </w:r>
      <w:r w:rsidR="00A823F5" w:rsidRPr="006B4C33">
        <w:rPr>
          <w:rFonts w:ascii="Palatino Linotype" w:hAnsi="Palatino Linotype"/>
          <w:sz w:val="21"/>
          <w:szCs w:val="21"/>
        </w:rPr>
        <w:t>Association for Research on Nonprofit Organizations and Voluntary Action</w:t>
      </w:r>
      <w:r w:rsidR="00A823F5">
        <w:rPr>
          <w:rFonts w:ascii="Palatino Linotype" w:hAnsi="Palatino Linotype"/>
          <w:sz w:val="21"/>
          <w:szCs w:val="21"/>
        </w:rPr>
        <w:t>. Austin, TX. November 14-17</w:t>
      </w:r>
      <w:r w:rsidR="0095651D">
        <w:rPr>
          <w:rFonts w:ascii="Palatino Linotype" w:hAnsi="Palatino Linotype"/>
          <w:sz w:val="21"/>
          <w:szCs w:val="21"/>
        </w:rPr>
        <w:t>,</w:t>
      </w:r>
      <w:r w:rsidR="0095651D">
        <w:rPr>
          <w:rFonts w:ascii="Palatino Linotype" w:hAnsi="Palatino Linotype"/>
          <w:sz w:val="21"/>
          <w:szCs w:val="21"/>
          <w:vertAlign w:val="superscript"/>
        </w:rPr>
        <w:t xml:space="preserve"> </w:t>
      </w:r>
      <w:r w:rsidR="0095651D">
        <w:rPr>
          <w:rFonts w:ascii="Palatino Linotype" w:hAnsi="Palatino Linotype"/>
          <w:sz w:val="21"/>
          <w:szCs w:val="21"/>
        </w:rPr>
        <w:t xml:space="preserve">2018. </w:t>
      </w:r>
    </w:p>
    <w:p w14:paraId="61F40F42" w14:textId="09FC50E5" w:rsidR="0069171D" w:rsidRPr="00B65B8C" w:rsidRDefault="0069171D" w:rsidP="00793EFF">
      <w:pPr>
        <w:ind w:left="720" w:hanging="720"/>
        <w:rPr>
          <w:rFonts w:ascii="Palatino Linotype" w:hAnsi="Palatino Linotype"/>
          <w:sz w:val="21"/>
          <w:szCs w:val="21"/>
        </w:rPr>
      </w:pPr>
      <w:r w:rsidRPr="00B65B8C">
        <w:rPr>
          <w:rFonts w:ascii="Palatino Linotype" w:hAnsi="Palatino Linotype"/>
          <w:sz w:val="21"/>
          <w:szCs w:val="21"/>
        </w:rPr>
        <w:t>Bell, Elizabeth. “</w:t>
      </w:r>
      <w:r w:rsidR="00CA005D" w:rsidRPr="0041249C">
        <w:rPr>
          <w:rFonts w:ascii="Palatino Linotype" w:hAnsi="Palatino Linotype"/>
          <w:sz w:val="21"/>
          <w:szCs w:val="21"/>
        </w:rPr>
        <w:t>Deserving to Whom? Investigating Heterogeneity in the Impact of Social Constructions of Target Populations on Support for Affirmative Action</w:t>
      </w:r>
      <w:r w:rsidRPr="00B65B8C">
        <w:rPr>
          <w:rFonts w:ascii="Palatino Linotype" w:hAnsi="Palatino Linotype"/>
          <w:sz w:val="21"/>
          <w:szCs w:val="21"/>
        </w:rPr>
        <w:t xml:space="preserve">.” Paper presented at the Midwest Political Science Association. Chicago, IL. April 5-7, 2018. </w:t>
      </w:r>
    </w:p>
    <w:p w14:paraId="43A56081" w14:textId="0FC328C4" w:rsidR="00D16DE8" w:rsidRPr="00B65B8C" w:rsidRDefault="00D16DE8" w:rsidP="00793EFF">
      <w:pPr>
        <w:ind w:left="720" w:hanging="720"/>
        <w:rPr>
          <w:rFonts w:ascii="Palatino Linotype" w:hAnsi="Palatino Linotype"/>
          <w:sz w:val="21"/>
          <w:szCs w:val="21"/>
        </w:rPr>
      </w:pPr>
      <w:r w:rsidRPr="00B65B8C">
        <w:rPr>
          <w:rFonts w:ascii="Palatino Linotype" w:hAnsi="Palatino Linotype"/>
          <w:sz w:val="21"/>
          <w:szCs w:val="21"/>
        </w:rPr>
        <w:t>Bell, Elizabeth. “</w:t>
      </w:r>
      <w:r w:rsidR="00AE5BFA">
        <w:rPr>
          <w:rFonts w:ascii="Palatino Linotype" w:hAnsi="Palatino Linotype"/>
          <w:sz w:val="21"/>
          <w:szCs w:val="21"/>
        </w:rPr>
        <w:t xml:space="preserve">Organizational Responses to the Tennessee Promise: Exploring Shifts in </w:t>
      </w:r>
      <w:r w:rsidR="00AE5BFA" w:rsidRPr="00B92B00">
        <w:rPr>
          <w:rFonts w:ascii="Palatino Linotype" w:hAnsi="Palatino Linotype"/>
          <w:sz w:val="21"/>
          <w:szCs w:val="21"/>
        </w:rPr>
        <w:t>Tuition, Fees, and Enrollment</w:t>
      </w:r>
      <w:r w:rsidRPr="00B65B8C">
        <w:rPr>
          <w:rFonts w:ascii="Palatino Linotype" w:hAnsi="Palatino Linotype"/>
          <w:sz w:val="21"/>
          <w:szCs w:val="21"/>
        </w:rPr>
        <w:t xml:space="preserve">.” Paper presented at the Association of Public Policy and Management. Chicago, IL. November 2-4, 2017. </w:t>
      </w:r>
    </w:p>
    <w:p w14:paraId="7C9BDB64" w14:textId="22B63895" w:rsidR="00CA0892" w:rsidRPr="00B65B8C" w:rsidRDefault="00CA0892" w:rsidP="00793EFF">
      <w:pPr>
        <w:ind w:left="720" w:hanging="720"/>
        <w:rPr>
          <w:rFonts w:ascii="Palatino Linotype" w:hAnsi="Palatino Linotype"/>
          <w:sz w:val="21"/>
          <w:szCs w:val="21"/>
        </w:rPr>
      </w:pPr>
      <w:r w:rsidRPr="00B65B8C">
        <w:rPr>
          <w:rFonts w:ascii="Palatino Linotype" w:hAnsi="Palatino Linotype"/>
          <w:sz w:val="21"/>
          <w:szCs w:val="21"/>
        </w:rPr>
        <w:t>Carlson, Deven, Joshua Cowen, Andrew McEachin and Elizabeth Bell. “The Effects of Socioeconomic Integration on Racial and Ethnic Diversity in the Wake County Public School System.” Paper to be presented at the Association of Education Finance and Policy. Washington, DC. March 16-18</w:t>
      </w:r>
      <w:r w:rsidR="001E771D" w:rsidRPr="00B65B8C">
        <w:rPr>
          <w:rFonts w:ascii="Palatino Linotype" w:hAnsi="Palatino Linotype"/>
          <w:sz w:val="21"/>
          <w:szCs w:val="21"/>
        </w:rPr>
        <w:t>, 2017</w:t>
      </w:r>
      <w:r w:rsidRPr="00B65B8C">
        <w:rPr>
          <w:rFonts w:ascii="Palatino Linotype" w:hAnsi="Palatino Linotype"/>
          <w:sz w:val="21"/>
          <w:szCs w:val="21"/>
        </w:rPr>
        <w:t xml:space="preserve">. </w:t>
      </w:r>
    </w:p>
    <w:p w14:paraId="023C7402" w14:textId="77777777" w:rsidR="001E771D" w:rsidRPr="00B65B8C" w:rsidRDefault="001E771D" w:rsidP="00793EFF">
      <w:pPr>
        <w:ind w:left="720" w:hanging="720"/>
        <w:rPr>
          <w:rFonts w:ascii="Palatino Linotype" w:hAnsi="Palatino Linotype"/>
          <w:sz w:val="21"/>
          <w:szCs w:val="21"/>
        </w:rPr>
      </w:pPr>
      <w:r w:rsidRPr="00B65B8C">
        <w:rPr>
          <w:rFonts w:ascii="Palatino Linotype" w:hAnsi="Palatino Linotype"/>
          <w:sz w:val="21"/>
          <w:szCs w:val="21"/>
        </w:rPr>
        <w:lastRenderedPageBreak/>
        <w:t xml:space="preserve">Bark, Tracey, and Elizabeth Bell. </w:t>
      </w:r>
      <w:r w:rsidR="00550C60" w:rsidRPr="00B65B8C">
        <w:rPr>
          <w:rFonts w:ascii="Palatino Linotype" w:hAnsi="Palatino Linotype"/>
          <w:sz w:val="21"/>
          <w:szCs w:val="21"/>
        </w:rPr>
        <w:t>“Issue Prioritization in Institutional Agenda Spaces: The Importance of Equity to Bureaucratic Leaders”</w:t>
      </w:r>
      <w:r w:rsidRPr="00B65B8C">
        <w:rPr>
          <w:rFonts w:ascii="Palatino Linotype" w:hAnsi="Palatino Linotype"/>
          <w:sz w:val="21"/>
          <w:szCs w:val="21"/>
        </w:rPr>
        <w:t>.</w:t>
      </w:r>
      <w:r w:rsidR="00550C60" w:rsidRPr="00B65B8C">
        <w:rPr>
          <w:rFonts w:ascii="Palatino Linotype" w:hAnsi="Palatino Linotype"/>
          <w:sz w:val="21"/>
          <w:szCs w:val="21"/>
        </w:rPr>
        <w:t xml:space="preserve"> Paper to be presented at the Annual Meeting of the Midwest Political Science Association. Chicago, IL. April 6-9</w:t>
      </w:r>
      <w:r w:rsidRPr="00B65B8C">
        <w:rPr>
          <w:rFonts w:ascii="Palatino Linotype" w:hAnsi="Palatino Linotype"/>
          <w:sz w:val="21"/>
          <w:szCs w:val="21"/>
        </w:rPr>
        <w:t>, 2017</w:t>
      </w:r>
      <w:r w:rsidR="00550C60" w:rsidRPr="00B65B8C">
        <w:rPr>
          <w:rFonts w:ascii="Palatino Linotype" w:hAnsi="Palatino Linotype"/>
          <w:sz w:val="21"/>
          <w:szCs w:val="21"/>
        </w:rPr>
        <w:t xml:space="preserve">. </w:t>
      </w:r>
    </w:p>
    <w:p w14:paraId="643B1AC2" w14:textId="77777777" w:rsidR="00B41610" w:rsidRPr="00B65B8C" w:rsidRDefault="0055413F" w:rsidP="00793EFF">
      <w:pPr>
        <w:ind w:left="720" w:hanging="720"/>
        <w:rPr>
          <w:rFonts w:ascii="Palatino Linotype" w:hAnsi="Palatino Linotype"/>
          <w:sz w:val="21"/>
          <w:szCs w:val="21"/>
        </w:rPr>
      </w:pPr>
      <w:r w:rsidRPr="00B65B8C">
        <w:rPr>
          <w:rFonts w:ascii="Palatino Linotype" w:hAnsi="Palatino Linotype"/>
          <w:sz w:val="21"/>
          <w:szCs w:val="21"/>
        </w:rPr>
        <w:t>Lamothe, Scott, Meeyoung Lamothe, and Elizabe</w:t>
      </w:r>
      <w:r w:rsidR="009750C3" w:rsidRPr="00B65B8C">
        <w:rPr>
          <w:rFonts w:ascii="Palatino Linotype" w:hAnsi="Palatino Linotype"/>
          <w:sz w:val="21"/>
          <w:szCs w:val="21"/>
        </w:rPr>
        <w:t xml:space="preserve">th Bell. “Room for Improvement? </w:t>
      </w:r>
      <w:r w:rsidRPr="00B65B8C">
        <w:rPr>
          <w:rFonts w:ascii="Palatino Linotype" w:hAnsi="Palatino Linotype"/>
          <w:sz w:val="21"/>
          <w:szCs w:val="21"/>
        </w:rPr>
        <w:t xml:space="preserve">Investigating </w:t>
      </w:r>
      <w:r w:rsidR="00CA0892" w:rsidRPr="00B65B8C">
        <w:rPr>
          <w:rFonts w:ascii="Palatino Linotype" w:hAnsi="Palatino Linotype"/>
          <w:sz w:val="21"/>
          <w:szCs w:val="21"/>
        </w:rPr>
        <w:t xml:space="preserve">the </w:t>
      </w:r>
      <w:r w:rsidRPr="00B65B8C">
        <w:rPr>
          <w:rFonts w:ascii="Palatino Linotype" w:hAnsi="Palatino Linotype"/>
          <w:sz w:val="21"/>
          <w:szCs w:val="21"/>
        </w:rPr>
        <w:t xml:space="preserve">Reliability of ICMA Data.” </w:t>
      </w:r>
      <w:r w:rsidRPr="00B65B8C">
        <w:rPr>
          <w:rStyle w:val="contextualextensionhighlight"/>
          <w:rFonts w:ascii="Palatino Linotype" w:hAnsi="Palatino Linotype"/>
          <w:sz w:val="21"/>
          <w:szCs w:val="21"/>
        </w:rPr>
        <w:t>Paper presented at the annual meeting of the American Political Science Association, September 1-4, 2016, Philadelphia, PA.</w:t>
      </w:r>
      <w:r w:rsidRPr="00B65B8C">
        <w:rPr>
          <w:rFonts w:ascii="Palatino Linotype" w:hAnsi="Palatino Linotype"/>
          <w:sz w:val="21"/>
          <w:szCs w:val="21"/>
        </w:rPr>
        <w:t xml:space="preserve"> </w:t>
      </w:r>
    </w:p>
    <w:p w14:paraId="4A7E80DC" w14:textId="53D626CA" w:rsidR="00550C60" w:rsidRPr="00B65B8C" w:rsidRDefault="0055413F" w:rsidP="00793EFF">
      <w:pPr>
        <w:ind w:left="720" w:hanging="720"/>
        <w:contextualSpacing/>
        <w:rPr>
          <w:rFonts w:ascii="Palatino Linotype" w:hAnsi="Palatino Linotype"/>
          <w:sz w:val="21"/>
          <w:szCs w:val="21"/>
        </w:rPr>
      </w:pPr>
      <w:r w:rsidRPr="00B65B8C">
        <w:rPr>
          <w:rFonts w:ascii="Palatino Linotype" w:hAnsi="Palatino Linotype"/>
          <w:sz w:val="21"/>
          <w:szCs w:val="21"/>
        </w:rPr>
        <w:t xml:space="preserve">Bell, Elizabeth, Alisa Fryar, Nicholas Hillman and David Tandberg. </w:t>
      </w:r>
      <w:r w:rsidR="00CA0892" w:rsidRPr="00B65B8C">
        <w:rPr>
          <w:rFonts w:ascii="Palatino Linotype" w:hAnsi="Palatino Linotype"/>
          <w:sz w:val="21"/>
          <w:szCs w:val="21"/>
        </w:rPr>
        <w:t>“</w:t>
      </w:r>
      <w:r w:rsidRPr="00B65B8C">
        <w:rPr>
          <w:rFonts w:ascii="Palatino Linotype" w:hAnsi="Palatino Linotype"/>
          <w:sz w:val="21"/>
          <w:szCs w:val="21"/>
        </w:rPr>
        <w:t>When Intuition Misfires: A Meta-analysis of Performance-Based Funding</w:t>
      </w:r>
      <w:r w:rsidR="00CA0892" w:rsidRPr="00B65B8C">
        <w:rPr>
          <w:rFonts w:ascii="Palatino Linotype" w:hAnsi="Palatino Linotype"/>
          <w:sz w:val="21"/>
          <w:szCs w:val="21"/>
        </w:rPr>
        <w:t>.” Paper presented at the annual meeting of the Midwest Political Science Association. Chicago, IL. April 6-9</w:t>
      </w:r>
      <w:r w:rsidR="001E771D" w:rsidRPr="00B65B8C">
        <w:rPr>
          <w:rFonts w:ascii="Palatino Linotype" w:hAnsi="Palatino Linotype"/>
          <w:sz w:val="21"/>
          <w:szCs w:val="21"/>
        </w:rPr>
        <w:t>, 2016</w:t>
      </w:r>
      <w:r w:rsidR="00CA0892" w:rsidRPr="00B65B8C">
        <w:rPr>
          <w:rFonts w:ascii="Palatino Linotype" w:hAnsi="Palatino Linotype"/>
          <w:sz w:val="21"/>
          <w:szCs w:val="21"/>
        </w:rPr>
        <w:t>.</w:t>
      </w:r>
    </w:p>
    <w:p w14:paraId="757EDF7C" w14:textId="77777777" w:rsidR="00C66479" w:rsidRPr="00DE3498" w:rsidRDefault="00C66479" w:rsidP="00C66479">
      <w:pPr>
        <w:rPr>
          <w:rFonts w:ascii="Palatino Linotype" w:hAnsi="Palatino Linotype"/>
          <w:b/>
          <w:sz w:val="25"/>
          <w:szCs w:val="25"/>
        </w:rPr>
      </w:pPr>
    </w:p>
    <w:p w14:paraId="13F13CB6" w14:textId="4361BA35" w:rsidR="0088241B" w:rsidRPr="00DE3498" w:rsidRDefault="00626DED" w:rsidP="0088241B">
      <w:pPr>
        <w:pBdr>
          <w:bottom w:val="single" w:sz="12" w:space="1" w:color="auto"/>
        </w:pBdr>
        <w:rPr>
          <w:rFonts w:ascii="Palatino Linotype" w:hAnsi="Palatino Linotype"/>
          <w:b/>
          <w:sz w:val="25"/>
          <w:szCs w:val="25"/>
        </w:rPr>
      </w:pPr>
      <w:r>
        <w:rPr>
          <w:rFonts w:ascii="Palatino Linotype" w:hAnsi="Palatino Linotype"/>
          <w:b/>
          <w:sz w:val="25"/>
          <w:szCs w:val="25"/>
        </w:rPr>
        <w:t>Professional Service</w:t>
      </w:r>
    </w:p>
    <w:p w14:paraId="6FA3D6D9" w14:textId="319C22A9" w:rsidR="00CB5CC7" w:rsidRPr="00CB5CC7" w:rsidRDefault="00CB5CC7" w:rsidP="00793EFF">
      <w:pPr>
        <w:rPr>
          <w:rFonts w:ascii="Palatino Linotype" w:hAnsi="Palatino Linotype"/>
          <w:i/>
          <w:iCs/>
          <w:sz w:val="21"/>
          <w:szCs w:val="21"/>
        </w:rPr>
      </w:pPr>
      <w:r>
        <w:rPr>
          <w:rFonts w:ascii="Palatino Linotype" w:hAnsi="Palatino Linotype"/>
          <w:i/>
          <w:iCs/>
          <w:sz w:val="21"/>
          <w:szCs w:val="21"/>
        </w:rPr>
        <w:t>Academic Journals</w:t>
      </w:r>
      <w:r w:rsidR="00D93B57">
        <w:rPr>
          <w:rFonts w:ascii="Palatino Linotype" w:hAnsi="Palatino Linotype"/>
          <w:i/>
          <w:iCs/>
          <w:sz w:val="21"/>
          <w:szCs w:val="21"/>
        </w:rPr>
        <w:t xml:space="preserve"> (2019)</w:t>
      </w:r>
    </w:p>
    <w:p w14:paraId="785DD031" w14:textId="64ECE897" w:rsidR="008F3B89" w:rsidRPr="00CB5CC7" w:rsidRDefault="008F3B89" w:rsidP="00CB5CC7">
      <w:pPr>
        <w:ind w:left="720"/>
        <w:rPr>
          <w:rFonts w:ascii="Palatino Linotype" w:hAnsi="Palatino Linotype"/>
          <w:sz w:val="21"/>
          <w:szCs w:val="21"/>
        </w:rPr>
      </w:pPr>
      <w:r w:rsidRPr="00CB5CC7">
        <w:rPr>
          <w:rFonts w:ascii="Palatino Linotype" w:hAnsi="Palatino Linotype"/>
          <w:sz w:val="21"/>
          <w:szCs w:val="21"/>
        </w:rPr>
        <w:t xml:space="preserve">Reviewer, Journal of Public Administration </w:t>
      </w:r>
      <w:r w:rsidR="00D11631" w:rsidRPr="00CB5CC7">
        <w:rPr>
          <w:rFonts w:ascii="Palatino Linotype" w:hAnsi="Palatino Linotype"/>
          <w:sz w:val="21"/>
          <w:szCs w:val="21"/>
        </w:rPr>
        <w:t xml:space="preserve">Research </w:t>
      </w:r>
      <w:r w:rsidRPr="00CB5CC7">
        <w:rPr>
          <w:rFonts w:ascii="Palatino Linotype" w:hAnsi="Palatino Linotype"/>
          <w:sz w:val="21"/>
          <w:szCs w:val="21"/>
        </w:rPr>
        <w:t>and Theory</w:t>
      </w:r>
      <w:r w:rsidR="001C5EE9" w:rsidRPr="00CB5CC7">
        <w:rPr>
          <w:rFonts w:ascii="Palatino Linotype" w:hAnsi="Palatino Linotype"/>
          <w:sz w:val="21"/>
          <w:szCs w:val="21"/>
        </w:rPr>
        <w:t xml:space="preserve"> (1) </w:t>
      </w:r>
    </w:p>
    <w:p w14:paraId="2BBDE077" w14:textId="4374448E" w:rsidR="00651AB2" w:rsidRPr="00CB5CC7" w:rsidRDefault="0088241B" w:rsidP="00CB5CC7">
      <w:pPr>
        <w:ind w:left="720"/>
        <w:rPr>
          <w:rFonts w:ascii="Palatino Linotype" w:hAnsi="Palatino Linotype"/>
          <w:sz w:val="21"/>
          <w:szCs w:val="21"/>
        </w:rPr>
      </w:pPr>
      <w:r w:rsidRPr="00CB5CC7">
        <w:rPr>
          <w:rFonts w:ascii="Palatino Linotype" w:hAnsi="Palatino Linotype"/>
          <w:sz w:val="21"/>
          <w:szCs w:val="21"/>
        </w:rPr>
        <w:t>Reviewer, Public Administration</w:t>
      </w:r>
      <w:r w:rsidR="001C5EE9" w:rsidRPr="00CB5CC7">
        <w:rPr>
          <w:rFonts w:ascii="Palatino Linotype" w:hAnsi="Palatino Linotype"/>
          <w:sz w:val="21"/>
          <w:szCs w:val="21"/>
        </w:rPr>
        <w:t xml:space="preserve"> (3) </w:t>
      </w:r>
    </w:p>
    <w:p w14:paraId="6849F766" w14:textId="77777777" w:rsidR="00D93B57" w:rsidRDefault="00D56678" w:rsidP="00CB5CC7">
      <w:pPr>
        <w:ind w:left="720"/>
        <w:rPr>
          <w:rFonts w:ascii="Palatino Linotype" w:hAnsi="Palatino Linotype"/>
          <w:sz w:val="21"/>
          <w:szCs w:val="21"/>
        </w:rPr>
      </w:pPr>
      <w:r w:rsidRPr="00CB5CC7">
        <w:rPr>
          <w:rFonts w:ascii="Palatino Linotype" w:hAnsi="Palatino Linotype"/>
          <w:sz w:val="21"/>
          <w:szCs w:val="21"/>
        </w:rPr>
        <w:t>Reviewer, Educational Researcher</w:t>
      </w:r>
      <w:r w:rsidR="001C5EE9" w:rsidRPr="00CB5CC7">
        <w:rPr>
          <w:rFonts w:ascii="Palatino Linotype" w:hAnsi="Palatino Linotype"/>
          <w:sz w:val="21"/>
          <w:szCs w:val="21"/>
        </w:rPr>
        <w:t xml:space="preserve"> (</w:t>
      </w:r>
      <w:r w:rsidR="00D93B57">
        <w:rPr>
          <w:rFonts w:ascii="Palatino Linotype" w:hAnsi="Palatino Linotype"/>
          <w:sz w:val="21"/>
          <w:szCs w:val="21"/>
        </w:rPr>
        <w:t>2</w:t>
      </w:r>
      <w:r w:rsidR="001C5EE9" w:rsidRPr="00CB5CC7">
        <w:rPr>
          <w:rFonts w:ascii="Palatino Linotype" w:hAnsi="Palatino Linotype"/>
          <w:sz w:val="21"/>
          <w:szCs w:val="21"/>
        </w:rPr>
        <w:t>)</w:t>
      </w:r>
    </w:p>
    <w:p w14:paraId="51814DAD" w14:textId="14714609" w:rsidR="00CB5CC7" w:rsidRPr="00CB5CC7" w:rsidRDefault="00D93B57" w:rsidP="00CB5CC7">
      <w:pPr>
        <w:ind w:left="720"/>
        <w:rPr>
          <w:rFonts w:ascii="Palatino Linotype" w:hAnsi="Palatino Linotype"/>
          <w:sz w:val="21"/>
          <w:szCs w:val="21"/>
        </w:rPr>
      </w:pPr>
      <w:r>
        <w:rPr>
          <w:rFonts w:ascii="Palatino Linotype" w:hAnsi="Palatino Linotype"/>
          <w:sz w:val="21"/>
          <w:szCs w:val="21"/>
        </w:rPr>
        <w:t xml:space="preserve">Reviewer, Journal of Comparative Policy Analysis (1) </w:t>
      </w:r>
      <w:r w:rsidR="001C5EE9" w:rsidRPr="00CB5CC7">
        <w:rPr>
          <w:rFonts w:ascii="Palatino Linotype" w:hAnsi="Palatino Linotype"/>
          <w:sz w:val="21"/>
          <w:szCs w:val="21"/>
        </w:rPr>
        <w:t xml:space="preserve"> </w:t>
      </w:r>
    </w:p>
    <w:p w14:paraId="3644EEC2" w14:textId="42D79E9E" w:rsidR="00CB5CC7" w:rsidRPr="00CB5CC7" w:rsidRDefault="00CB5CC7" w:rsidP="00CB5CC7">
      <w:pPr>
        <w:ind w:left="720"/>
        <w:rPr>
          <w:rFonts w:ascii="Palatino Linotype" w:hAnsi="Palatino Linotype"/>
          <w:sz w:val="21"/>
          <w:szCs w:val="21"/>
        </w:rPr>
      </w:pPr>
      <w:r w:rsidRPr="00CB5CC7">
        <w:rPr>
          <w:rFonts w:ascii="Palatino Linotype" w:hAnsi="Palatino Linotype"/>
          <w:sz w:val="21"/>
          <w:szCs w:val="21"/>
        </w:rPr>
        <w:t xml:space="preserve">Board Member at American Journal of Education </w:t>
      </w:r>
      <w:r w:rsidRPr="00CB5CC7">
        <w:rPr>
          <w:rFonts w:ascii="Palatino Linotype" w:hAnsi="Palatino Linotype"/>
          <w:i/>
          <w:sz w:val="21"/>
          <w:szCs w:val="21"/>
        </w:rPr>
        <w:t>(Fall 2017-Spring 2018)</w:t>
      </w:r>
    </w:p>
    <w:p w14:paraId="30828A29" w14:textId="0F0327E7" w:rsidR="00793EFF" w:rsidRDefault="00CB5CC7" w:rsidP="00CB5CC7">
      <w:pPr>
        <w:rPr>
          <w:rFonts w:ascii="Palatino Linotype" w:hAnsi="Palatino Linotype"/>
          <w:i/>
          <w:iCs/>
          <w:sz w:val="21"/>
          <w:szCs w:val="21"/>
        </w:rPr>
      </w:pPr>
      <w:r>
        <w:rPr>
          <w:rFonts w:ascii="Palatino Linotype" w:hAnsi="Palatino Linotype"/>
          <w:i/>
          <w:iCs/>
          <w:sz w:val="21"/>
          <w:szCs w:val="21"/>
        </w:rPr>
        <w:t>Academic Conferences</w:t>
      </w:r>
    </w:p>
    <w:p w14:paraId="071E93A0" w14:textId="54785AA5" w:rsidR="00CB5CC7" w:rsidRDefault="00CB5CC7" w:rsidP="00CB5CC7">
      <w:pPr>
        <w:ind w:left="720"/>
        <w:rPr>
          <w:rFonts w:ascii="Palatino Linotype" w:hAnsi="Palatino Linotype"/>
          <w:sz w:val="21"/>
          <w:szCs w:val="21"/>
        </w:rPr>
      </w:pPr>
      <w:r>
        <w:rPr>
          <w:rFonts w:ascii="Palatino Linotype" w:hAnsi="Palatino Linotype"/>
          <w:sz w:val="21"/>
          <w:szCs w:val="21"/>
        </w:rPr>
        <w:t xml:space="preserve">Discussant (November 2019). </w:t>
      </w:r>
      <w:r w:rsidRPr="00CB5CC7">
        <w:rPr>
          <w:rFonts w:ascii="Palatino Linotype" w:hAnsi="Palatino Linotype"/>
          <w:sz w:val="21"/>
          <w:szCs w:val="21"/>
        </w:rPr>
        <w:t>“Law Enforcement Officers and Citizen Interactions: Behavior on the Front Lines</w:t>
      </w:r>
      <w:r w:rsidR="00DB7A99">
        <w:rPr>
          <w:rFonts w:ascii="Palatino Linotype" w:hAnsi="Palatino Linotype"/>
          <w:sz w:val="21"/>
          <w:szCs w:val="21"/>
        </w:rPr>
        <w:t>.</w:t>
      </w:r>
      <w:r w:rsidRPr="00CB5CC7">
        <w:rPr>
          <w:rFonts w:ascii="Palatino Linotype" w:hAnsi="Palatino Linotype"/>
          <w:sz w:val="21"/>
          <w:szCs w:val="21"/>
        </w:rPr>
        <w:t>”</w:t>
      </w:r>
      <w:r>
        <w:rPr>
          <w:rFonts w:ascii="Palatino Linotype" w:hAnsi="Palatino Linotype"/>
          <w:sz w:val="21"/>
          <w:szCs w:val="21"/>
        </w:rPr>
        <w:t xml:space="preserve"> </w:t>
      </w:r>
      <w:r w:rsidRPr="00B65B8C">
        <w:rPr>
          <w:rFonts w:ascii="Palatino Linotype" w:hAnsi="Palatino Linotype"/>
          <w:sz w:val="21"/>
          <w:szCs w:val="21"/>
        </w:rPr>
        <w:t>Association of Public Policy and Management</w:t>
      </w:r>
      <w:r>
        <w:rPr>
          <w:rFonts w:ascii="Palatino Linotype" w:hAnsi="Palatino Linotype"/>
          <w:sz w:val="21"/>
          <w:szCs w:val="21"/>
        </w:rPr>
        <w:t>, Denver CO.</w:t>
      </w:r>
    </w:p>
    <w:p w14:paraId="374CC8A5" w14:textId="3F4EF1B1" w:rsidR="00DB7A99" w:rsidRDefault="00DB7A99" w:rsidP="00CB5CC7">
      <w:pPr>
        <w:ind w:left="720"/>
        <w:rPr>
          <w:rFonts w:ascii="Palatino Linotype" w:hAnsi="Palatino Linotype"/>
          <w:sz w:val="21"/>
          <w:szCs w:val="21"/>
        </w:rPr>
      </w:pPr>
      <w:r>
        <w:rPr>
          <w:rFonts w:ascii="Palatino Linotype" w:hAnsi="Palatino Linotype"/>
          <w:sz w:val="21"/>
          <w:szCs w:val="21"/>
        </w:rPr>
        <w:t xml:space="preserve">Organizer and Presenter at Roundtable (June 2019). “Mixed-Methods in the Study of Public Management.” Public Management Research Conference, Hawaii. </w:t>
      </w:r>
    </w:p>
    <w:p w14:paraId="5D28092E" w14:textId="77777777" w:rsidR="000F3607" w:rsidRPr="00CB5CC7" w:rsidRDefault="000F3607" w:rsidP="00CB5CC7">
      <w:pPr>
        <w:ind w:left="720"/>
        <w:rPr>
          <w:rFonts w:ascii="Palatino Linotype" w:hAnsi="Palatino Linotype"/>
          <w:sz w:val="21"/>
          <w:szCs w:val="21"/>
        </w:rPr>
      </w:pPr>
    </w:p>
    <w:p w14:paraId="74DBB2FB" w14:textId="70866452" w:rsidR="00626DED" w:rsidRPr="00DE3498" w:rsidRDefault="00626DED" w:rsidP="00626DED">
      <w:pPr>
        <w:pBdr>
          <w:bottom w:val="single" w:sz="12" w:space="1" w:color="auto"/>
        </w:pBdr>
        <w:rPr>
          <w:rFonts w:ascii="Palatino Linotype" w:hAnsi="Palatino Linotype"/>
          <w:b/>
          <w:sz w:val="25"/>
          <w:szCs w:val="25"/>
        </w:rPr>
      </w:pPr>
      <w:r>
        <w:rPr>
          <w:rFonts w:ascii="Palatino Linotype" w:hAnsi="Palatino Linotype"/>
          <w:b/>
          <w:sz w:val="25"/>
          <w:szCs w:val="25"/>
        </w:rPr>
        <w:t>Committee Service</w:t>
      </w:r>
      <w:r w:rsidR="00793EFF">
        <w:rPr>
          <w:rFonts w:ascii="Palatino Linotype" w:hAnsi="Palatino Linotype"/>
          <w:b/>
          <w:sz w:val="25"/>
          <w:szCs w:val="25"/>
        </w:rPr>
        <w:t>—Miami University</w:t>
      </w:r>
    </w:p>
    <w:p w14:paraId="3F608504" w14:textId="563109DF" w:rsidR="00626DED" w:rsidRDefault="00626DED" w:rsidP="00793EFF">
      <w:pPr>
        <w:rPr>
          <w:rFonts w:ascii="Palatino Linotype" w:hAnsi="Palatino Linotype"/>
          <w:sz w:val="21"/>
          <w:szCs w:val="21"/>
        </w:rPr>
      </w:pPr>
      <w:r>
        <w:rPr>
          <w:rFonts w:ascii="Palatino Linotype" w:hAnsi="Palatino Linotype"/>
          <w:sz w:val="21"/>
          <w:szCs w:val="21"/>
        </w:rPr>
        <w:t xml:space="preserve">Public Administration </w:t>
      </w:r>
      <w:r w:rsidR="00690583">
        <w:rPr>
          <w:rFonts w:ascii="Palatino Linotype" w:hAnsi="Palatino Linotype"/>
          <w:sz w:val="21"/>
          <w:szCs w:val="21"/>
        </w:rPr>
        <w:t>Major</w:t>
      </w:r>
      <w:r>
        <w:rPr>
          <w:rFonts w:ascii="Palatino Linotype" w:hAnsi="Palatino Linotype"/>
          <w:sz w:val="21"/>
          <w:szCs w:val="21"/>
        </w:rPr>
        <w:t xml:space="preserve"> Committee </w:t>
      </w:r>
    </w:p>
    <w:p w14:paraId="1BD69255" w14:textId="32549A43" w:rsidR="00690583" w:rsidRDefault="00690583" w:rsidP="00793EFF">
      <w:pPr>
        <w:rPr>
          <w:rFonts w:ascii="Palatino Linotype" w:hAnsi="Palatino Linotype"/>
          <w:sz w:val="21"/>
          <w:szCs w:val="21"/>
        </w:rPr>
      </w:pPr>
      <w:r>
        <w:rPr>
          <w:rFonts w:ascii="Palatino Linotype" w:hAnsi="Palatino Linotype"/>
          <w:sz w:val="21"/>
          <w:szCs w:val="21"/>
        </w:rPr>
        <w:t>Public Administration &amp; Policy Analysis Committee</w:t>
      </w:r>
    </w:p>
    <w:p w14:paraId="778438E5" w14:textId="35DD5118" w:rsidR="00690583" w:rsidRDefault="00690583" w:rsidP="00793EFF">
      <w:pPr>
        <w:rPr>
          <w:rFonts w:ascii="Palatino Linotype" w:hAnsi="Palatino Linotype"/>
          <w:sz w:val="21"/>
          <w:szCs w:val="21"/>
        </w:rPr>
      </w:pPr>
      <w:r>
        <w:rPr>
          <w:rFonts w:ascii="Palatino Linotype" w:hAnsi="Palatino Linotype"/>
          <w:sz w:val="21"/>
          <w:szCs w:val="21"/>
        </w:rPr>
        <w:t xml:space="preserve">Colloquium Committee </w:t>
      </w:r>
    </w:p>
    <w:p w14:paraId="1B94E58B" w14:textId="067CD945" w:rsidR="00626DED" w:rsidRDefault="00626DED" w:rsidP="00793EFF">
      <w:pPr>
        <w:rPr>
          <w:rFonts w:ascii="Palatino Linotype" w:hAnsi="Palatino Linotype"/>
          <w:sz w:val="21"/>
          <w:szCs w:val="21"/>
        </w:rPr>
      </w:pPr>
      <w:r>
        <w:rPr>
          <w:rFonts w:ascii="Palatino Linotype" w:hAnsi="Palatino Linotype"/>
          <w:sz w:val="21"/>
          <w:szCs w:val="21"/>
        </w:rPr>
        <w:t>Library Liaison</w:t>
      </w:r>
    </w:p>
    <w:p w14:paraId="4D47DC4F" w14:textId="77777777" w:rsidR="0085422C" w:rsidRDefault="00626DED" w:rsidP="00793EFF">
      <w:pPr>
        <w:rPr>
          <w:rFonts w:ascii="Palatino Linotype" w:hAnsi="Palatino Linotype"/>
          <w:sz w:val="21"/>
          <w:szCs w:val="21"/>
        </w:rPr>
      </w:pPr>
      <w:r>
        <w:rPr>
          <w:rFonts w:ascii="Palatino Linotype" w:hAnsi="Palatino Linotype"/>
          <w:sz w:val="21"/>
          <w:szCs w:val="21"/>
        </w:rPr>
        <w:t>Center for Public Management &amp; Regional Affairs Planning Committee</w:t>
      </w:r>
    </w:p>
    <w:p w14:paraId="54ED4106" w14:textId="0CAF3D27" w:rsidR="00626DED" w:rsidRDefault="0085422C" w:rsidP="00793EFF">
      <w:pPr>
        <w:rPr>
          <w:rFonts w:ascii="Palatino Linotype" w:hAnsi="Palatino Linotype"/>
          <w:sz w:val="21"/>
          <w:szCs w:val="21"/>
        </w:rPr>
      </w:pPr>
      <w:r>
        <w:rPr>
          <w:rFonts w:ascii="Palatino Linotype" w:hAnsi="Palatino Linotype"/>
          <w:sz w:val="21"/>
          <w:szCs w:val="21"/>
        </w:rPr>
        <w:t>Diplomacy &amp; Global Politics Curriculum Committee</w:t>
      </w:r>
      <w:r w:rsidR="00626DED">
        <w:rPr>
          <w:rFonts w:ascii="Palatino Linotype" w:hAnsi="Palatino Linotype"/>
          <w:sz w:val="21"/>
          <w:szCs w:val="21"/>
        </w:rPr>
        <w:tab/>
      </w:r>
    </w:p>
    <w:p w14:paraId="384D2527" w14:textId="77777777" w:rsidR="00793EFF" w:rsidRDefault="00793EFF" w:rsidP="00793EFF">
      <w:pPr>
        <w:pBdr>
          <w:bottom w:val="single" w:sz="12" w:space="1" w:color="auto"/>
        </w:pBdr>
        <w:rPr>
          <w:rFonts w:ascii="Palatino Linotype" w:hAnsi="Palatino Linotype"/>
          <w:b/>
          <w:sz w:val="25"/>
          <w:szCs w:val="25"/>
        </w:rPr>
      </w:pPr>
    </w:p>
    <w:p w14:paraId="537AF42D" w14:textId="6A3151FD" w:rsidR="00793EFF" w:rsidRPr="00DE3498" w:rsidRDefault="00793EFF" w:rsidP="00793EFF">
      <w:pPr>
        <w:pBdr>
          <w:bottom w:val="single" w:sz="12" w:space="1" w:color="auto"/>
        </w:pBdr>
        <w:rPr>
          <w:rFonts w:ascii="Palatino Linotype" w:hAnsi="Palatino Linotype"/>
          <w:b/>
          <w:sz w:val="25"/>
          <w:szCs w:val="25"/>
        </w:rPr>
      </w:pPr>
      <w:r>
        <w:rPr>
          <w:rFonts w:ascii="Palatino Linotype" w:hAnsi="Palatino Linotype"/>
          <w:b/>
          <w:sz w:val="25"/>
          <w:szCs w:val="25"/>
        </w:rPr>
        <w:t>Service Outside of Committees—Miami University</w:t>
      </w:r>
    </w:p>
    <w:p w14:paraId="2D4F37CA" w14:textId="0682E857" w:rsidR="00B71EDD" w:rsidRDefault="00793EFF" w:rsidP="00626DED">
      <w:pPr>
        <w:rPr>
          <w:rFonts w:ascii="Palatino Linotype" w:hAnsi="Palatino Linotype"/>
          <w:sz w:val="21"/>
          <w:szCs w:val="21"/>
        </w:rPr>
      </w:pPr>
      <w:r>
        <w:rPr>
          <w:rFonts w:ascii="Palatino Linotype" w:hAnsi="Palatino Linotype"/>
          <w:sz w:val="21"/>
          <w:szCs w:val="21"/>
        </w:rPr>
        <w:t>Ohio Township Leadership Academy Participant, January 2019</w:t>
      </w:r>
    </w:p>
    <w:p w14:paraId="33E1B4F5" w14:textId="6718006F" w:rsidR="00793EFF" w:rsidRDefault="00793EFF" w:rsidP="00626DED">
      <w:pPr>
        <w:rPr>
          <w:rFonts w:ascii="Palatino Linotype" w:hAnsi="Palatino Linotype"/>
          <w:sz w:val="21"/>
          <w:szCs w:val="21"/>
        </w:rPr>
      </w:pPr>
      <w:r>
        <w:rPr>
          <w:rFonts w:ascii="Palatino Linotype" w:hAnsi="Palatino Linotype"/>
          <w:sz w:val="21"/>
          <w:szCs w:val="21"/>
        </w:rPr>
        <w:t>Reviewer for Ohio Public Leaders Applications, Fall 2019</w:t>
      </w:r>
    </w:p>
    <w:p w14:paraId="41C0F1B1" w14:textId="2204DFA8" w:rsidR="0085422C" w:rsidRDefault="00793EFF" w:rsidP="00626DED">
      <w:pPr>
        <w:rPr>
          <w:rFonts w:ascii="Palatino Linotype" w:hAnsi="Palatino Linotype"/>
          <w:sz w:val="21"/>
          <w:szCs w:val="21"/>
        </w:rPr>
      </w:pPr>
      <w:r>
        <w:rPr>
          <w:rFonts w:ascii="Palatino Linotype" w:hAnsi="Palatino Linotype"/>
          <w:sz w:val="21"/>
          <w:szCs w:val="21"/>
        </w:rPr>
        <w:t>Social Data Analytics Planning Committee, September 2019</w:t>
      </w:r>
    </w:p>
    <w:p w14:paraId="79860826" w14:textId="77777777" w:rsidR="00793EFF" w:rsidRDefault="00793EFF" w:rsidP="00626DED">
      <w:pPr>
        <w:rPr>
          <w:rFonts w:ascii="Palatino Linotype" w:hAnsi="Palatino Linotype"/>
          <w:sz w:val="21"/>
          <w:szCs w:val="21"/>
        </w:rPr>
      </w:pPr>
    </w:p>
    <w:p w14:paraId="7F74256B" w14:textId="7F1AE3CB" w:rsidR="00B71EDD" w:rsidRPr="00DE3498" w:rsidRDefault="00B71EDD" w:rsidP="00B71EDD">
      <w:pPr>
        <w:pBdr>
          <w:bottom w:val="single" w:sz="12" w:space="1" w:color="auto"/>
        </w:pBdr>
        <w:rPr>
          <w:rFonts w:ascii="Palatino Linotype" w:hAnsi="Palatino Linotype"/>
          <w:b/>
          <w:sz w:val="25"/>
          <w:szCs w:val="25"/>
        </w:rPr>
      </w:pPr>
      <w:r>
        <w:rPr>
          <w:rFonts w:ascii="Palatino Linotype" w:hAnsi="Palatino Linotype"/>
          <w:b/>
          <w:sz w:val="25"/>
          <w:szCs w:val="25"/>
        </w:rPr>
        <w:t>Advising and Independent Studies</w:t>
      </w:r>
    </w:p>
    <w:p w14:paraId="5D28A7D9" w14:textId="5DFC9A30" w:rsidR="00B71EDD" w:rsidRDefault="00B71EDD" w:rsidP="00B71EDD">
      <w:pPr>
        <w:rPr>
          <w:rFonts w:ascii="Palatino Linotype" w:hAnsi="Palatino Linotype"/>
          <w:sz w:val="21"/>
          <w:szCs w:val="21"/>
        </w:rPr>
      </w:pPr>
      <w:r>
        <w:rPr>
          <w:rFonts w:ascii="Palatino Linotype" w:hAnsi="Palatino Linotype"/>
          <w:sz w:val="21"/>
          <w:szCs w:val="21"/>
        </w:rPr>
        <w:t>MA Committee Chair</w:t>
      </w:r>
    </w:p>
    <w:p w14:paraId="3EB4197D" w14:textId="35E08DE1" w:rsidR="00B71EDD" w:rsidRDefault="00B71EDD" w:rsidP="00B71EDD">
      <w:pPr>
        <w:rPr>
          <w:rFonts w:ascii="Palatino Linotype" w:hAnsi="Palatino Linotype"/>
          <w:sz w:val="21"/>
          <w:szCs w:val="21"/>
        </w:rPr>
      </w:pPr>
      <w:r>
        <w:rPr>
          <w:rFonts w:ascii="Palatino Linotype" w:hAnsi="Palatino Linotype"/>
          <w:sz w:val="21"/>
          <w:szCs w:val="21"/>
        </w:rPr>
        <w:tab/>
        <w:t>Edith Liu, Fall &amp; Spring 2019</w:t>
      </w:r>
    </w:p>
    <w:p w14:paraId="784824A5" w14:textId="5EF63BEB" w:rsidR="00B71EDD" w:rsidRPr="00B71EDD" w:rsidRDefault="00B71EDD" w:rsidP="00B71EDD">
      <w:pPr>
        <w:rPr>
          <w:rFonts w:ascii="Palatino Linotype" w:hAnsi="Palatino Linotype"/>
          <w:sz w:val="21"/>
          <w:szCs w:val="21"/>
        </w:rPr>
      </w:pPr>
      <w:r>
        <w:rPr>
          <w:rFonts w:ascii="Palatino Linotype" w:hAnsi="Palatino Linotype"/>
          <w:sz w:val="21"/>
          <w:szCs w:val="21"/>
        </w:rPr>
        <w:t>MA Committee Member</w:t>
      </w:r>
    </w:p>
    <w:p w14:paraId="7EAEF553" w14:textId="60690CFE" w:rsidR="00B71EDD" w:rsidRDefault="00B71EDD" w:rsidP="00B71EDD">
      <w:pPr>
        <w:rPr>
          <w:rFonts w:ascii="Palatino Linotype" w:hAnsi="Palatino Linotype"/>
          <w:sz w:val="21"/>
          <w:szCs w:val="21"/>
        </w:rPr>
      </w:pPr>
      <w:r>
        <w:rPr>
          <w:rFonts w:ascii="Palatino Linotype" w:hAnsi="Palatino Linotype"/>
          <w:sz w:val="21"/>
          <w:szCs w:val="21"/>
        </w:rPr>
        <w:tab/>
        <w:t>Lauren Strope, Spring 2019</w:t>
      </w:r>
    </w:p>
    <w:p w14:paraId="4220BB7F" w14:textId="38F85A83" w:rsidR="00793EFF" w:rsidRDefault="00793EFF" w:rsidP="00793EFF">
      <w:pPr>
        <w:rPr>
          <w:rFonts w:ascii="Palatino Linotype" w:hAnsi="Palatino Linotype"/>
          <w:sz w:val="21"/>
          <w:szCs w:val="21"/>
        </w:rPr>
      </w:pPr>
      <w:r>
        <w:rPr>
          <w:rFonts w:ascii="Palatino Linotype" w:hAnsi="Palatino Linotype"/>
          <w:sz w:val="21"/>
          <w:szCs w:val="21"/>
        </w:rPr>
        <w:t>Undergraduate Associate</w:t>
      </w:r>
    </w:p>
    <w:p w14:paraId="58904793" w14:textId="19DA98FF" w:rsidR="00FC5DB3" w:rsidRPr="00843139" w:rsidRDefault="00793EFF" w:rsidP="002B1130">
      <w:pPr>
        <w:rPr>
          <w:rFonts w:ascii="Palatino Linotype" w:hAnsi="Palatino Linotype"/>
          <w:sz w:val="21"/>
          <w:szCs w:val="21"/>
        </w:rPr>
      </w:pPr>
      <w:r>
        <w:rPr>
          <w:rFonts w:ascii="Palatino Linotype" w:hAnsi="Palatino Linotype"/>
          <w:sz w:val="21"/>
          <w:szCs w:val="21"/>
        </w:rPr>
        <w:tab/>
        <w:t>Edith Liu, Fall 2019</w:t>
      </w:r>
    </w:p>
    <w:sectPr w:rsidR="00FC5DB3" w:rsidRPr="00843139" w:rsidSect="00014D9F">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336A6" w14:textId="77777777" w:rsidR="004350C9" w:rsidRDefault="004350C9" w:rsidP="00F04BAC">
      <w:r>
        <w:separator/>
      </w:r>
    </w:p>
  </w:endnote>
  <w:endnote w:type="continuationSeparator" w:id="0">
    <w:p w14:paraId="74EF7B81" w14:textId="77777777" w:rsidR="004350C9" w:rsidRDefault="004350C9" w:rsidP="00F0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1680813"/>
      <w:docPartObj>
        <w:docPartGallery w:val="Page Numbers (Bottom of Page)"/>
        <w:docPartUnique/>
      </w:docPartObj>
    </w:sdtPr>
    <w:sdtEndPr>
      <w:rPr>
        <w:rStyle w:val="PageNumber"/>
      </w:rPr>
    </w:sdtEndPr>
    <w:sdtContent>
      <w:p w14:paraId="47E7F2EF" w14:textId="77AE7A38" w:rsidR="00F04BAC" w:rsidRDefault="00F04BAC" w:rsidP="000225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AAAD1" w14:textId="77777777" w:rsidR="00F04BAC" w:rsidRDefault="00F0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801597"/>
      <w:docPartObj>
        <w:docPartGallery w:val="Page Numbers (Bottom of Page)"/>
        <w:docPartUnique/>
      </w:docPartObj>
    </w:sdtPr>
    <w:sdtEndPr>
      <w:rPr>
        <w:rStyle w:val="PageNumber"/>
      </w:rPr>
    </w:sdtEndPr>
    <w:sdtContent>
      <w:p w14:paraId="4446DA1D" w14:textId="33EA0DAE" w:rsidR="00F04BAC" w:rsidRDefault="00F04BAC" w:rsidP="000225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32DCA1" w14:textId="77777777" w:rsidR="00F04BAC" w:rsidRDefault="00F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D127" w14:textId="77777777" w:rsidR="004350C9" w:rsidRDefault="004350C9" w:rsidP="00F04BAC">
      <w:r>
        <w:separator/>
      </w:r>
    </w:p>
  </w:footnote>
  <w:footnote w:type="continuationSeparator" w:id="0">
    <w:p w14:paraId="687F4928" w14:textId="77777777" w:rsidR="004350C9" w:rsidRDefault="004350C9" w:rsidP="00F0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5DB"/>
    <w:multiLevelType w:val="hybridMultilevel"/>
    <w:tmpl w:val="5AD6339E"/>
    <w:lvl w:ilvl="0" w:tplc="04090001">
      <w:start w:val="1"/>
      <w:numFmt w:val="bullet"/>
      <w:lvlText w:val=""/>
      <w:lvlJc w:val="left"/>
      <w:pPr>
        <w:tabs>
          <w:tab w:val="num" w:pos="3870"/>
        </w:tabs>
        <w:ind w:left="387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C3B76D5"/>
    <w:multiLevelType w:val="hybridMultilevel"/>
    <w:tmpl w:val="FFE6C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5822F9"/>
    <w:multiLevelType w:val="hybridMultilevel"/>
    <w:tmpl w:val="7C3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77B8"/>
    <w:multiLevelType w:val="hybridMultilevel"/>
    <w:tmpl w:val="24C27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51DF2"/>
    <w:multiLevelType w:val="hybridMultilevel"/>
    <w:tmpl w:val="451E1CE6"/>
    <w:lvl w:ilvl="0" w:tplc="04090009">
      <w:start w:val="1"/>
      <w:numFmt w:val="bullet"/>
      <w:lvlText w:val=""/>
      <w:lvlJc w:val="left"/>
      <w:pPr>
        <w:ind w:left="984" w:hanging="360"/>
      </w:pPr>
      <w:rPr>
        <w:rFonts w:ascii="Wingdings" w:hAnsi="Wingdings"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15:restartNumberingAfterBreak="0">
    <w:nsid w:val="32290CB1"/>
    <w:multiLevelType w:val="multilevel"/>
    <w:tmpl w:val="235CD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F76CD6"/>
    <w:multiLevelType w:val="hybridMultilevel"/>
    <w:tmpl w:val="4D6A3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D3921"/>
    <w:multiLevelType w:val="hybridMultilevel"/>
    <w:tmpl w:val="B9627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63843"/>
    <w:multiLevelType w:val="hybridMultilevel"/>
    <w:tmpl w:val="3AECE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BA09E6"/>
    <w:multiLevelType w:val="hybridMultilevel"/>
    <w:tmpl w:val="241CC89C"/>
    <w:lvl w:ilvl="0" w:tplc="57A6F60A">
      <w:start w:val="1"/>
      <w:numFmt w:val="decimal"/>
      <w:lvlText w:val="%1."/>
      <w:lvlJc w:val="left"/>
      <w:pPr>
        <w:ind w:left="720" w:hanging="360"/>
      </w:pPr>
      <w:rPr>
        <w:b/>
        <w:bCs/>
        <w:i w:val="0"/>
        <w:iCs w:val="0"/>
      </w:rPr>
    </w:lvl>
    <w:lvl w:ilvl="1" w:tplc="8D1CF984">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A44EA"/>
    <w:multiLevelType w:val="hybridMultilevel"/>
    <w:tmpl w:val="FBD8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425A2"/>
    <w:multiLevelType w:val="multilevel"/>
    <w:tmpl w:val="FD8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9632D"/>
    <w:multiLevelType w:val="hybridMultilevel"/>
    <w:tmpl w:val="76E2218E"/>
    <w:lvl w:ilvl="0" w:tplc="CA5A8CB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3165E"/>
    <w:multiLevelType w:val="hybridMultilevel"/>
    <w:tmpl w:val="76E2218E"/>
    <w:lvl w:ilvl="0" w:tplc="CA5A8CB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E0B9F"/>
    <w:multiLevelType w:val="hybridMultilevel"/>
    <w:tmpl w:val="5CD82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033706"/>
    <w:multiLevelType w:val="hybridMultilevel"/>
    <w:tmpl w:val="1CDC6394"/>
    <w:lvl w:ilvl="0" w:tplc="04090001">
      <w:start w:val="1"/>
      <w:numFmt w:val="bullet"/>
      <w:lvlText w:val=""/>
      <w:lvlJc w:val="left"/>
      <w:pPr>
        <w:ind w:left="984" w:hanging="360"/>
      </w:pPr>
      <w:rPr>
        <w:rFonts w:ascii="Symbol" w:hAnsi="Symbol"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1"/>
  </w:num>
  <w:num w:numId="6">
    <w:abstractNumId w:val="7"/>
  </w:num>
  <w:num w:numId="7">
    <w:abstractNumId w:val="1"/>
  </w:num>
  <w:num w:numId="8">
    <w:abstractNumId w:val="8"/>
  </w:num>
  <w:num w:numId="9">
    <w:abstractNumId w:val="15"/>
  </w:num>
  <w:num w:numId="10">
    <w:abstractNumId w:val="9"/>
  </w:num>
  <w:num w:numId="11">
    <w:abstractNumId w:val="3"/>
  </w:num>
  <w:num w:numId="12">
    <w:abstractNumId w:val="10"/>
  </w:num>
  <w:num w:numId="13">
    <w:abstractNumId w:val="6"/>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7"/>
    <w:rsid w:val="00000287"/>
    <w:rsid w:val="00001EDB"/>
    <w:rsid w:val="00002F6D"/>
    <w:rsid w:val="0000397D"/>
    <w:rsid w:val="00006FE9"/>
    <w:rsid w:val="000074B6"/>
    <w:rsid w:val="00010191"/>
    <w:rsid w:val="000109EA"/>
    <w:rsid w:val="000142C4"/>
    <w:rsid w:val="00014B41"/>
    <w:rsid w:val="00014D9F"/>
    <w:rsid w:val="000150F7"/>
    <w:rsid w:val="00017A8E"/>
    <w:rsid w:val="00020985"/>
    <w:rsid w:val="000211DB"/>
    <w:rsid w:val="00021A8F"/>
    <w:rsid w:val="0002208C"/>
    <w:rsid w:val="00022FE4"/>
    <w:rsid w:val="00023CEA"/>
    <w:rsid w:val="000258D8"/>
    <w:rsid w:val="00026B1D"/>
    <w:rsid w:val="00027EFF"/>
    <w:rsid w:val="000305B5"/>
    <w:rsid w:val="000309D3"/>
    <w:rsid w:val="00032305"/>
    <w:rsid w:val="000325B9"/>
    <w:rsid w:val="000328AE"/>
    <w:rsid w:val="000332DE"/>
    <w:rsid w:val="00035105"/>
    <w:rsid w:val="00037477"/>
    <w:rsid w:val="00037D35"/>
    <w:rsid w:val="00043150"/>
    <w:rsid w:val="000433BD"/>
    <w:rsid w:val="00045A72"/>
    <w:rsid w:val="000468BC"/>
    <w:rsid w:val="00050DEB"/>
    <w:rsid w:val="00051398"/>
    <w:rsid w:val="00051DA6"/>
    <w:rsid w:val="00053BC8"/>
    <w:rsid w:val="00056308"/>
    <w:rsid w:val="0006118A"/>
    <w:rsid w:val="000648F2"/>
    <w:rsid w:val="00070ABC"/>
    <w:rsid w:val="000714A0"/>
    <w:rsid w:val="0007374E"/>
    <w:rsid w:val="0007627B"/>
    <w:rsid w:val="00076CAE"/>
    <w:rsid w:val="00080AAE"/>
    <w:rsid w:val="00080EF1"/>
    <w:rsid w:val="0008192D"/>
    <w:rsid w:val="00083B37"/>
    <w:rsid w:val="00086CC8"/>
    <w:rsid w:val="00090A9C"/>
    <w:rsid w:val="00091EDA"/>
    <w:rsid w:val="00092E2C"/>
    <w:rsid w:val="000933F3"/>
    <w:rsid w:val="00095A83"/>
    <w:rsid w:val="00095AFC"/>
    <w:rsid w:val="0009760D"/>
    <w:rsid w:val="00097C18"/>
    <w:rsid w:val="000A020C"/>
    <w:rsid w:val="000A0ADE"/>
    <w:rsid w:val="000A20BB"/>
    <w:rsid w:val="000A35FD"/>
    <w:rsid w:val="000A39FA"/>
    <w:rsid w:val="000A5552"/>
    <w:rsid w:val="000A587A"/>
    <w:rsid w:val="000B132C"/>
    <w:rsid w:val="000B2100"/>
    <w:rsid w:val="000B3228"/>
    <w:rsid w:val="000B745A"/>
    <w:rsid w:val="000B7677"/>
    <w:rsid w:val="000C1BFB"/>
    <w:rsid w:val="000C5F9B"/>
    <w:rsid w:val="000D06DF"/>
    <w:rsid w:val="000D3880"/>
    <w:rsid w:val="000D4FEA"/>
    <w:rsid w:val="000D77F3"/>
    <w:rsid w:val="000E1A4B"/>
    <w:rsid w:val="000E45B7"/>
    <w:rsid w:val="000E4DE6"/>
    <w:rsid w:val="000E4FBD"/>
    <w:rsid w:val="000E5179"/>
    <w:rsid w:val="000E51A3"/>
    <w:rsid w:val="000E5454"/>
    <w:rsid w:val="000F0393"/>
    <w:rsid w:val="000F3607"/>
    <w:rsid w:val="000F369D"/>
    <w:rsid w:val="00100AB2"/>
    <w:rsid w:val="001018B8"/>
    <w:rsid w:val="00105272"/>
    <w:rsid w:val="001068DA"/>
    <w:rsid w:val="00106ADD"/>
    <w:rsid w:val="00112F90"/>
    <w:rsid w:val="00113076"/>
    <w:rsid w:val="0011474A"/>
    <w:rsid w:val="001205CC"/>
    <w:rsid w:val="00123724"/>
    <w:rsid w:val="00125B48"/>
    <w:rsid w:val="00126320"/>
    <w:rsid w:val="00126557"/>
    <w:rsid w:val="00127459"/>
    <w:rsid w:val="00131B17"/>
    <w:rsid w:val="00132100"/>
    <w:rsid w:val="0013285D"/>
    <w:rsid w:val="0013339E"/>
    <w:rsid w:val="001354FF"/>
    <w:rsid w:val="00140DAB"/>
    <w:rsid w:val="001431F9"/>
    <w:rsid w:val="00143412"/>
    <w:rsid w:val="001463AB"/>
    <w:rsid w:val="001520A9"/>
    <w:rsid w:val="00152CD3"/>
    <w:rsid w:val="00152CD8"/>
    <w:rsid w:val="0015356E"/>
    <w:rsid w:val="00156905"/>
    <w:rsid w:val="00161DF8"/>
    <w:rsid w:val="001622D3"/>
    <w:rsid w:val="00164542"/>
    <w:rsid w:val="0016763A"/>
    <w:rsid w:val="00167AE9"/>
    <w:rsid w:val="00170C98"/>
    <w:rsid w:val="00171E1B"/>
    <w:rsid w:val="0017269E"/>
    <w:rsid w:val="0017319A"/>
    <w:rsid w:val="001742EE"/>
    <w:rsid w:val="00175AA7"/>
    <w:rsid w:val="00175F7A"/>
    <w:rsid w:val="00176812"/>
    <w:rsid w:val="0018118C"/>
    <w:rsid w:val="001838F4"/>
    <w:rsid w:val="00187F63"/>
    <w:rsid w:val="00190184"/>
    <w:rsid w:val="00193439"/>
    <w:rsid w:val="0019353B"/>
    <w:rsid w:val="00195601"/>
    <w:rsid w:val="001957EA"/>
    <w:rsid w:val="00196A7A"/>
    <w:rsid w:val="001A0079"/>
    <w:rsid w:val="001A171A"/>
    <w:rsid w:val="001A2B04"/>
    <w:rsid w:val="001A2CA6"/>
    <w:rsid w:val="001A4C0C"/>
    <w:rsid w:val="001B250C"/>
    <w:rsid w:val="001B6334"/>
    <w:rsid w:val="001C1BAE"/>
    <w:rsid w:val="001C3193"/>
    <w:rsid w:val="001C36EF"/>
    <w:rsid w:val="001C5407"/>
    <w:rsid w:val="001C5EE9"/>
    <w:rsid w:val="001C698F"/>
    <w:rsid w:val="001D0E2B"/>
    <w:rsid w:val="001D2D40"/>
    <w:rsid w:val="001D479F"/>
    <w:rsid w:val="001D47E3"/>
    <w:rsid w:val="001D65D5"/>
    <w:rsid w:val="001E08DD"/>
    <w:rsid w:val="001E0DCE"/>
    <w:rsid w:val="001E4F72"/>
    <w:rsid w:val="001E5A14"/>
    <w:rsid w:val="001E771D"/>
    <w:rsid w:val="001F074F"/>
    <w:rsid w:val="001F0A4C"/>
    <w:rsid w:val="001F1DD4"/>
    <w:rsid w:val="001F2E4F"/>
    <w:rsid w:val="001F442C"/>
    <w:rsid w:val="001F50B7"/>
    <w:rsid w:val="001F7062"/>
    <w:rsid w:val="002005F1"/>
    <w:rsid w:val="00201F78"/>
    <w:rsid w:val="00203FDF"/>
    <w:rsid w:val="00206B17"/>
    <w:rsid w:val="0021115D"/>
    <w:rsid w:val="00212C69"/>
    <w:rsid w:val="002130EA"/>
    <w:rsid w:val="0021333E"/>
    <w:rsid w:val="00216535"/>
    <w:rsid w:val="00217C6F"/>
    <w:rsid w:val="00220243"/>
    <w:rsid w:val="002202E2"/>
    <w:rsid w:val="00221F5E"/>
    <w:rsid w:val="00222BD6"/>
    <w:rsid w:val="00224919"/>
    <w:rsid w:val="00227C83"/>
    <w:rsid w:val="00234E53"/>
    <w:rsid w:val="00235192"/>
    <w:rsid w:val="0024165B"/>
    <w:rsid w:val="002446B2"/>
    <w:rsid w:val="0024681D"/>
    <w:rsid w:val="002472E6"/>
    <w:rsid w:val="0025020D"/>
    <w:rsid w:val="002510D4"/>
    <w:rsid w:val="002528B6"/>
    <w:rsid w:val="0025665F"/>
    <w:rsid w:val="00260736"/>
    <w:rsid w:val="002610F1"/>
    <w:rsid w:val="00262281"/>
    <w:rsid w:val="00263D90"/>
    <w:rsid w:val="00263DD9"/>
    <w:rsid w:val="00264351"/>
    <w:rsid w:val="00264CC1"/>
    <w:rsid w:val="00264E65"/>
    <w:rsid w:val="00266125"/>
    <w:rsid w:val="00267255"/>
    <w:rsid w:val="0027028B"/>
    <w:rsid w:val="00272A71"/>
    <w:rsid w:val="00272FE7"/>
    <w:rsid w:val="002740B8"/>
    <w:rsid w:val="0027484F"/>
    <w:rsid w:val="00274F7B"/>
    <w:rsid w:val="00277B01"/>
    <w:rsid w:val="00282B5F"/>
    <w:rsid w:val="0029060E"/>
    <w:rsid w:val="00291C61"/>
    <w:rsid w:val="002934BB"/>
    <w:rsid w:val="00294399"/>
    <w:rsid w:val="00295762"/>
    <w:rsid w:val="002960C4"/>
    <w:rsid w:val="002A0C66"/>
    <w:rsid w:val="002A3231"/>
    <w:rsid w:val="002A36DF"/>
    <w:rsid w:val="002A3B58"/>
    <w:rsid w:val="002A5FCB"/>
    <w:rsid w:val="002B0C8B"/>
    <w:rsid w:val="002B1130"/>
    <w:rsid w:val="002B26C8"/>
    <w:rsid w:val="002B2DC5"/>
    <w:rsid w:val="002B3193"/>
    <w:rsid w:val="002B4F21"/>
    <w:rsid w:val="002B5D60"/>
    <w:rsid w:val="002B6EC2"/>
    <w:rsid w:val="002B6FD0"/>
    <w:rsid w:val="002B729F"/>
    <w:rsid w:val="002B760D"/>
    <w:rsid w:val="002C0768"/>
    <w:rsid w:val="002C1072"/>
    <w:rsid w:val="002C159E"/>
    <w:rsid w:val="002C1D94"/>
    <w:rsid w:val="002C42AD"/>
    <w:rsid w:val="002C47F2"/>
    <w:rsid w:val="002D189A"/>
    <w:rsid w:val="002D424C"/>
    <w:rsid w:val="002D4795"/>
    <w:rsid w:val="002D4886"/>
    <w:rsid w:val="002D5693"/>
    <w:rsid w:val="002D56FB"/>
    <w:rsid w:val="002D703C"/>
    <w:rsid w:val="002E4426"/>
    <w:rsid w:val="002E4D00"/>
    <w:rsid w:val="002E5E27"/>
    <w:rsid w:val="002E6A88"/>
    <w:rsid w:val="002F22B1"/>
    <w:rsid w:val="002F2B77"/>
    <w:rsid w:val="002F2E3B"/>
    <w:rsid w:val="002F31DB"/>
    <w:rsid w:val="00301666"/>
    <w:rsid w:val="00302F96"/>
    <w:rsid w:val="003065F8"/>
    <w:rsid w:val="00306F19"/>
    <w:rsid w:val="003070DF"/>
    <w:rsid w:val="003076A2"/>
    <w:rsid w:val="00311DEF"/>
    <w:rsid w:val="00311F75"/>
    <w:rsid w:val="003149BD"/>
    <w:rsid w:val="0031758C"/>
    <w:rsid w:val="003228CC"/>
    <w:rsid w:val="00322A08"/>
    <w:rsid w:val="00322B1E"/>
    <w:rsid w:val="00322B91"/>
    <w:rsid w:val="0032401F"/>
    <w:rsid w:val="0032403A"/>
    <w:rsid w:val="00325045"/>
    <w:rsid w:val="00326EA6"/>
    <w:rsid w:val="003326D7"/>
    <w:rsid w:val="003326EB"/>
    <w:rsid w:val="003333A0"/>
    <w:rsid w:val="003344C8"/>
    <w:rsid w:val="00334CBA"/>
    <w:rsid w:val="00334F4F"/>
    <w:rsid w:val="00335F4E"/>
    <w:rsid w:val="00335FB2"/>
    <w:rsid w:val="003368CC"/>
    <w:rsid w:val="00336F4E"/>
    <w:rsid w:val="0034057B"/>
    <w:rsid w:val="0034452D"/>
    <w:rsid w:val="00346447"/>
    <w:rsid w:val="003468E8"/>
    <w:rsid w:val="00346CAD"/>
    <w:rsid w:val="003474A0"/>
    <w:rsid w:val="00351EEE"/>
    <w:rsid w:val="00351F32"/>
    <w:rsid w:val="003560CD"/>
    <w:rsid w:val="00356453"/>
    <w:rsid w:val="00357208"/>
    <w:rsid w:val="00361A4A"/>
    <w:rsid w:val="00361FE3"/>
    <w:rsid w:val="00362013"/>
    <w:rsid w:val="00364A1E"/>
    <w:rsid w:val="00372B87"/>
    <w:rsid w:val="00372D14"/>
    <w:rsid w:val="0037685C"/>
    <w:rsid w:val="003768ED"/>
    <w:rsid w:val="003769F8"/>
    <w:rsid w:val="003819CB"/>
    <w:rsid w:val="0038368C"/>
    <w:rsid w:val="00385254"/>
    <w:rsid w:val="00385726"/>
    <w:rsid w:val="00385C53"/>
    <w:rsid w:val="0039482B"/>
    <w:rsid w:val="003955F3"/>
    <w:rsid w:val="0039561C"/>
    <w:rsid w:val="003A08C9"/>
    <w:rsid w:val="003A10A3"/>
    <w:rsid w:val="003A1662"/>
    <w:rsid w:val="003A2688"/>
    <w:rsid w:val="003A427D"/>
    <w:rsid w:val="003B09D8"/>
    <w:rsid w:val="003B200E"/>
    <w:rsid w:val="003B2881"/>
    <w:rsid w:val="003B3BB3"/>
    <w:rsid w:val="003B50F0"/>
    <w:rsid w:val="003B77B3"/>
    <w:rsid w:val="003C0766"/>
    <w:rsid w:val="003C2039"/>
    <w:rsid w:val="003C3D9D"/>
    <w:rsid w:val="003C48F6"/>
    <w:rsid w:val="003C5396"/>
    <w:rsid w:val="003C6DA7"/>
    <w:rsid w:val="003C6FEA"/>
    <w:rsid w:val="003D14F1"/>
    <w:rsid w:val="003D1D9F"/>
    <w:rsid w:val="003D4A0C"/>
    <w:rsid w:val="003D4E57"/>
    <w:rsid w:val="003D5377"/>
    <w:rsid w:val="003D53FF"/>
    <w:rsid w:val="003D5439"/>
    <w:rsid w:val="003D5A90"/>
    <w:rsid w:val="003D662B"/>
    <w:rsid w:val="003D70EB"/>
    <w:rsid w:val="003E0B71"/>
    <w:rsid w:val="003E5619"/>
    <w:rsid w:val="003E590A"/>
    <w:rsid w:val="003E7956"/>
    <w:rsid w:val="003F3F96"/>
    <w:rsid w:val="004003AB"/>
    <w:rsid w:val="004009F5"/>
    <w:rsid w:val="00400A69"/>
    <w:rsid w:val="00402F8F"/>
    <w:rsid w:val="004049D9"/>
    <w:rsid w:val="00407F5A"/>
    <w:rsid w:val="00410BAF"/>
    <w:rsid w:val="0041249C"/>
    <w:rsid w:val="00412D95"/>
    <w:rsid w:val="00415B13"/>
    <w:rsid w:val="004167D0"/>
    <w:rsid w:val="00424C83"/>
    <w:rsid w:val="0042574E"/>
    <w:rsid w:val="00425771"/>
    <w:rsid w:val="00431159"/>
    <w:rsid w:val="00431F3B"/>
    <w:rsid w:val="00432FD8"/>
    <w:rsid w:val="004350C9"/>
    <w:rsid w:val="00436F6F"/>
    <w:rsid w:val="00437D9B"/>
    <w:rsid w:val="00440625"/>
    <w:rsid w:val="00446285"/>
    <w:rsid w:val="00446CC0"/>
    <w:rsid w:val="0044701F"/>
    <w:rsid w:val="00447A4E"/>
    <w:rsid w:val="004530EE"/>
    <w:rsid w:val="0045412A"/>
    <w:rsid w:val="004541AB"/>
    <w:rsid w:val="00454BDA"/>
    <w:rsid w:val="00457071"/>
    <w:rsid w:val="004577AF"/>
    <w:rsid w:val="00457A3C"/>
    <w:rsid w:val="00460255"/>
    <w:rsid w:val="0046184E"/>
    <w:rsid w:val="004656BE"/>
    <w:rsid w:val="004702E8"/>
    <w:rsid w:val="00471E85"/>
    <w:rsid w:val="00472A17"/>
    <w:rsid w:val="00474119"/>
    <w:rsid w:val="004757B1"/>
    <w:rsid w:val="004763DF"/>
    <w:rsid w:val="0047657F"/>
    <w:rsid w:val="00477390"/>
    <w:rsid w:val="0047797C"/>
    <w:rsid w:val="00480269"/>
    <w:rsid w:val="00480F6E"/>
    <w:rsid w:val="0048109B"/>
    <w:rsid w:val="00482ADF"/>
    <w:rsid w:val="00483337"/>
    <w:rsid w:val="00484AB2"/>
    <w:rsid w:val="00485AAB"/>
    <w:rsid w:val="00485DC0"/>
    <w:rsid w:val="004916FF"/>
    <w:rsid w:val="00491EDA"/>
    <w:rsid w:val="0049397B"/>
    <w:rsid w:val="00495C2E"/>
    <w:rsid w:val="004966AC"/>
    <w:rsid w:val="00496B81"/>
    <w:rsid w:val="00497BCE"/>
    <w:rsid w:val="004A343D"/>
    <w:rsid w:val="004A5622"/>
    <w:rsid w:val="004B06F6"/>
    <w:rsid w:val="004B1477"/>
    <w:rsid w:val="004B19CC"/>
    <w:rsid w:val="004B7914"/>
    <w:rsid w:val="004C0180"/>
    <w:rsid w:val="004C0D20"/>
    <w:rsid w:val="004C15A4"/>
    <w:rsid w:val="004C383B"/>
    <w:rsid w:val="004C4828"/>
    <w:rsid w:val="004C7346"/>
    <w:rsid w:val="004D1ABC"/>
    <w:rsid w:val="004D3E8E"/>
    <w:rsid w:val="004D4F21"/>
    <w:rsid w:val="004D52B3"/>
    <w:rsid w:val="004D53CE"/>
    <w:rsid w:val="004E19FB"/>
    <w:rsid w:val="004E26D2"/>
    <w:rsid w:val="004E3C33"/>
    <w:rsid w:val="004E533D"/>
    <w:rsid w:val="004E6372"/>
    <w:rsid w:val="004F2162"/>
    <w:rsid w:val="004F24C1"/>
    <w:rsid w:val="004F6B4B"/>
    <w:rsid w:val="004F7542"/>
    <w:rsid w:val="00503906"/>
    <w:rsid w:val="00510E3D"/>
    <w:rsid w:val="00514716"/>
    <w:rsid w:val="00520861"/>
    <w:rsid w:val="00520969"/>
    <w:rsid w:val="00522338"/>
    <w:rsid w:val="00527C02"/>
    <w:rsid w:val="00533B69"/>
    <w:rsid w:val="0053658F"/>
    <w:rsid w:val="00537A99"/>
    <w:rsid w:val="00541B1A"/>
    <w:rsid w:val="00542F77"/>
    <w:rsid w:val="0054301B"/>
    <w:rsid w:val="00543F5E"/>
    <w:rsid w:val="00544189"/>
    <w:rsid w:val="00550C60"/>
    <w:rsid w:val="0055413F"/>
    <w:rsid w:val="00555311"/>
    <w:rsid w:val="00555DCF"/>
    <w:rsid w:val="0055734B"/>
    <w:rsid w:val="00561878"/>
    <w:rsid w:val="005679B4"/>
    <w:rsid w:val="00573AB0"/>
    <w:rsid w:val="00573F62"/>
    <w:rsid w:val="005757EC"/>
    <w:rsid w:val="00575F69"/>
    <w:rsid w:val="00576B43"/>
    <w:rsid w:val="00576B65"/>
    <w:rsid w:val="00581A8E"/>
    <w:rsid w:val="00582D4B"/>
    <w:rsid w:val="00582DC2"/>
    <w:rsid w:val="00585422"/>
    <w:rsid w:val="00585A78"/>
    <w:rsid w:val="00586758"/>
    <w:rsid w:val="00591137"/>
    <w:rsid w:val="00591ABA"/>
    <w:rsid w:val="005929E8"/>
    <w:rsid w:val="0059364C"/>
    <w:rsid w:val="005936EA"/>
    <w:rsid w:val="00594A8D"/>
    <w:rsid w:val="00595D92"/>
    <w:rsid w:val="00597252"/>
    <w:rsid w:val="00597A7B"/>
    <w:rsid w:val="005A066C"/>
    <w:rsid w:val="005A0B66"/>
    <w:rsid w:val="005A207C"/>
    <w:rsid w:val="005A3AD7"/>
    <w:rsid w:val="005A421B"/>
    <w:rsid w:val="005A60D9"/>
    <w:rsid w:val="005B1690"/>
    <w:rsid w:val="005B499F"/>
    <w:rsid w:val="005B4C95"/>
    <w:rsid w:val="005B61BA"/>
    <w:rsid w:val="005B6E6F"/>
    <w:rsid w:val="005C1728"/>
    <w:rsid w:val="005C1E4B"/>
    <w:rsid w:val="005C24A6"/>
    <w:rsid w:val="005D4B81"/>
    <w:rsid w:val="005D64CB"/>
    <w:rsid w:val="005D6650"/>
    <w:rsid w:val="005D7E66"/>
    <w:rsid w:val="005E4434"/>
    <w:rsid w:val="005E5306"/>
    <w:rsid w:val="005E5321"/>
    <w:rsid w:val="005E5FDC"/>
    <w:rsid w:val="005E6A84"/>
    <w:rsid w:val="005E6E68"/>
    <w:rsid w:val="005E73AB"/>
    <w:rsid w:val="005E7C57"/>
    <w:rsid w:val="005F1971"/>
    <w:rsid w:val="005F3980"/>
    <w:rsid w:val="0060551B"/>
    <w:rsid w:val="00605E7A"/>
    <w:rsid w:val="00607886"/>
    <w:rsid w:val="006124DB"/>
    <w:rsid w:val="00620122"/>
    <w:rsid w:val="0062047F"/>
    <w:rsid w:val="006212A4"/>
    <w:rsid w:val="00621D02"/>
    <w:rsid w:val="006227AB"/>
    <w:rsid w:val="00626DED"/>
    <w:rsid w:val="00630A50"/>
    <w:rsid w:val="00632457"/>
    <w:rsid w:val="00633180"/>
    <w:rsid w:val="00633353"/>
    <w:rsid w:val="00637074"/>
    <w:rsid w:val="00640541"/>
    <w:rsid w:val="00642F2A"/>
    <w:rsid w:val="00642F34"/>
    <w:rsid w:val="00643102"/>
    <w:rsid w:val="006459CB"/>
    <w:rsid w:val="00651AB2"/>
    <w:rsid w:val="006564F9"/>
    <w:rsid w:val="00656B0A"/>
    <w:rsid w:val="006603D7"/>
    <w:rsid w:val="0066111A"/>
    <w:rsid w:val="00661688"/>
    <w:rsid w:val="00662470"/>
    <w:rsid w:val="00663ECC"/>
    <w:rsid w:val="00664E53"/>
    <w:rsid w:val="00665D72"/>
    <w:rsid w:val="00667429"/>
    <w:rsid w:val="00671669"/>
    <w:rsid w:val="00673B4A"/>
    <w:rsid w:val="00673BD5"/>
    <w:rsid w:val="00677E6F"/>
    <w:rsid w:val="00681815"/>
    <w:rsid w:val="00682BA4"/>
    <w:rsid w:val="00685D5C"/>
    <w:rsid w:val="00687DDA"/>
    <w:rsid w:val="00690583"/>
    <w:rsid w:val="00690CF2"/>
    <w:rsid w:val="006910AC"/>
    <w:rsid w:val="0069171D"/>
    <w:rsid w:val="006929EF"/>
    <w:rsid w:val="00693010"/>
    <w:rsid w:val="00694ACC"/>
    <w:rsid w:val="00695397"/>
    <w:rsid w:val="006A166E"/>
    <w:rsid w:val="006A2A71"/>
    <w:rsid w:val="006B1B90"/>
    <w:rsid w:val="006B38D8"/>
    <w:rsid w:val="006B49E5"/>
    <w:rsid w:val="006B4C33"/>
    <w:rsid w:val="006B5D62"/>
    <w:rsid w:val="006B62E5"/>
    <w:rsid w:val="006C0DD6"/>
    <w:rsid w:val="006C20D7"/>
    <w:rsid w:val="006C2448"/>
    <w:rsid w:val="006C3421"/>
    <w:rsid w:val="006C3750"/>
    <w:rsid w:val="006C4834"/>
    <w:rsid w:val="006C4F27"/>
    <w:rsid w:val="006C6BEB"/>
    <w:rsid w:val="006C71D4"/>
    <w:rsid w:val="006D1805"/>
    <w:rsid w:val="006D75D1"/>
    <w:rsid w:val="006D7A86"/>
    <w:rsid w:val="006E5AAF"/>
    <w:rsid w:val="006E62F6"/>
    <w:rsid w:val="006E7763"/>
    <w:rsid w:val="006E77F6"/>
    <w:rsid w:val="006F0B62"/>
    <w:rsid w:val="006F25E2"/>
    <w:rsid w:val="006F26F0"/>
    <w:rsid w:val="006F38B7"/>
    <w:rsid w:val="006F4DA3"/>
    <w:rsid w:val="006F610C"/>
    <w:rsid w:val="006F6224"/>
    <w:rsid w:val="006F70E3"/>
    <w:rsid w:val="006F777C"/>
    <w:rsid w:val="0070198F"/>
    <w:rsid w:val="00702A14"/>
    <w:rsid w:val="00703E42"/>
    <w:rsid w:val="00705566"/>
    <w:rsid w:val="007061E6"/>
    <w:rsid w:val="00707221"/>
    <w:rsid w:val="00710350"/>
    <w:rsid w:val="00711767"/>
    <w:rsid w:val="00712CFF"/>
    <w:rsid w:val="00714899"/>
    <w:rsid w:val="00714C90"/>
    <w:rsid w:val="00716A64"/>
    <w:rsid w:val="007176CF"/>
    <w:rsid w:val="00722EA1"/>
    <w:rsid w:val="007241EF"/>
    <w:rsid w:val="00725639"/>
    <w:rsid w:val="007278A1"/>
    <w:rsid w:val="007317F8"/>
    <w:rsid w:val="00732BBE"/>
    <w:rsid w:val="00732C1B"/>
    <w:rsid w:val="00733F63"/>
    <w:rsid w:val="00734FF2"/>
    <w:rsid w:val="00736FDF"/>
    <w:rsid w:val="00741ADB"/>
    <w:rsid w:val="0074465C"/>
    <w:rsid w:val="0074545E"/>
    <w:rsid w:val="0074619D"/>
    <w:rsid w:val="00747A93"/>
    <w:rsid w:val="00751493"/>
    <w:rsid w:val="00752B54"/>
    <w:rsid w:val="00753720"/>
    <w:rsid w:val="007554D4"/>
    <w:rsid w:val="00756660"/>
    <w:rsid w:val="00756FAE"/>
    <w:rsid w:val="007613E7"/>
    <w:rsid w:val="00762A70"/>
    <w:rsid w:val="00764B9A"/>
    <w:rsid w:val="00765343"/>
    <w:rsid w:val="007751AE"/>
    <w:rsid w:val="0077594F"/>
    <w:rsid w:val="00775B6E"/>
    <w:rsid w:val="00776B5C"/>
    <w:rsid w:val="007819E2"/>
    <w:rsid w:val="00781A02"/>
    <w:rsid w:val="007830B6"/>
    <w:rsid w:val="007850FA"/>
    <w:rsid w:val="00785995"/>
    <w:rsid w:val="00785E9E"/>
    <w:rsid w:val="007877A5"/>
    <w:rsid w:val="007879B8"/>
    <w:rsid w:val="0079028B"/>
    <w:rsid w:val="007919AF"/>
    <w:rsid w:val="00793EFF"/>
    <w:rsid w:val="007942A2"/>
    <w:rsid w:val="00795D07"/>
    <w:rsid w:val="007A23C3"/>
    <w:rsid w:val="007A38D9"/>
    <w:rsid w:val="007A45DD"/>
    <w:rsid w:val="007A76C6"/>
    <w:rsid w:val="007A7856"/>
    <w:rsid w:val="007B4EFF"/>
    <w:rsid w:val="007B4F47"/>
    <w:rsid w:val="007B6B5F"/>
    <w:rsid w:val="007C2968"/>
    <w:rsid w:val="007C3167"/>
    <w:rsid w:val="007D05B1"/>
    <w:rsid w:val="007D3A2D"/>
    <w:rsid w:val="007D6C85"/>
    <w:rsid w:val="007E0784"/>
    <w:rsid w:val="007E1E97"/>
    <w:rsid w:val="007E25BC"/>
    <w:rsid w:val="007E2C99"/>
    <w:rsid w:val="007E60AB"/>
    <w:rsid w:val="007F029B"/>
    <w:rsid w:val="007F124D"/>
    <w:rsid w:val="007F16BD"/>
    <w:rsid w:val="007F5C46"/>
    <w:rsid w:val="0080020B"/>
    <w:rsid w:val="00801A05"/>
    <w:rsid w:val="008021BA"/>
    <w:rsid w:val="008034D9"/>
    <w:rsid w:val="0080429C"/>
    <w:rsid w:val="0080531B"/>
    <w:rsid w:val="0081145E"/>
    <w:rsid w:val="00813D77"/>
    <w:rsid w:val="00815534"/>
    <w:rsid w:val="00821268"/>
    <w:rsid w:val="008218C9"/>
    <w:rsid w:val="0082230B"/>
    <w:rsid w:val="00822863"/>
    <w:rsid w:val="00827913"/>
    <w:rsid w:val="00830434"/>
    <w:rsid w:val="008304C8"/>
    <w:rsid w:val="00834126"/>
    <w:rsid w:val="0083715F"/>
    <w:rsid w:val="008407BB"/>
    <w:rsid w:val="008410F0"/>
    <w:rsid w:val="00841C03"/>
    <w:rsid w:val="00841E8B"/>
    <w:rsid w:val="00842DE9"/>
    <w:rsid w:val="00843139"/>
    <w:rsid w:val="00843FA7"/>
    <w:rsid w:val="0084588D"/>
    <w:rsid w:val="008463C5"/>
    <w:rsid w:val="0084706E"/>
    <w:rsid w:val="008523AF"/>
    <w:rsid w:val="00852831"/>
    <w:rsid w:val="0085422C"/>
    <w:rsid w:val="00857248"/>
    <w:rsid w:val="008575C6"/>
    <w:rsid w:val="008612AF"/>
    <w:rsid w:val="0086302E"/>
    <w:rsid w:val="008637E6"/>
    <w:rsid w:val="00864108"/>
    <w:rsid w:val="00867534"/>
    <w:rsid w:val="008713B2"/>
    <w:rsid w:val="0088241B"/>
    <w:rsid w:val="00882494"/>
    <w:rsid w:val="008860CC"/>
    <w:rsid w:val="00886B38"/>
    <w:rsid w:val="00890778"/>
    <w:rsid w:val="00893754"/>
    <w:rsid w:val="008952BB"/>
    <w:rsid w:val="008966C4"/>
    <w:rsid w:val="008974F8"/>
    <w:rsid w:val="008A001D"/>
    <w:rsid w:val="008A0B22"/>
    <w:rsid w:val="008A25C5"/>
    <w:rsid w:val="008A7BDA"/>
    <w:rsid w:val="008B091E"/>
    <w:rsid w:val="008B2B57"/>
    <w:rsid w:val="008B3DE7"/>
    <w:rsid w:val="008B7CBD"/>
    <w:rsid w:val="008B7D2B"/>
    <w:rsid w:val="008C1D20"/>
    <w:rsid w:val="008C565B"/>
    <w:rsid w:val="008D138A"/>
    <w:rsid w:val="008D2D2F"/>
    <w:rsid w:val="008D310F"/>
    <w:rsid w:val="008D3B83"/>
    <w:rsid w:val="008D3E15"/>
    <w:rsid w:val="008D5FF3"/>
    <w:rsid w:val="008D7930"/>
    <w:rsid w:val="008D7AF1"/>
    <w:rsid w:val="008D7C75"/>
    <w:rsid w:val="008E0480"/>
    <w:rsid w:val="008E1827"/>
    <w:rsid w:val="008E213E"/>
    <w:rsid w:val="008E4AF5"/>
    <w:rsid w:val="008E7CEF"/>
    <w:rsid w:val="008F3B89"/>
    <w:rsid w:val="008F616E"/>
    <w:rsid w:val="008F68D2"/>
    <w:rsid w:val="0090220C"/>
    <w:rsid w:val="009031BB"/>
    <w:rsid w:val="00904116"/>
    <w:rsid w:val="00904D35"/>
    <w:rsid w:val="00906E91"/>
    <w:rsid w:val="009074C8"/>
    <w:rsid w:val="00907D53"/>
    <w:rsid w:val="009130DF"/>
    <w:rsid w:val="0091370B"/>
    <w:rsid w:val="00914000"/>
    <w:rsid w:val="0091440A"/>
    <w:rsid w:val="00914B7A"/>
    <w:rsid w:val="00914FE6"/>
    <w:rsid w:val="00915D24"/>
    <w:rsid w:val="009172F1"/>
    <w:rsid w:val="0091788E"/>
    <w:rsid w:val="00920489"/>
    <w:rsid w:val="00920D54"/>
    <w:rsid w:val="00922EEE"/>
    <w:rsid w:val="0092448C"/>
    <w:rsid w:val="00931604"/>
    <w:rsid w:val="009320C9"/>
    <w:rsid w:val="00933494"/>
    <w:rsid w:val="00933A32"/>
    <w:rsid w:val="009341C5"/>
    <w:rsid w:val="009425C8"/>
    <w:rsid w:val="00943908"/>
    <w:rsid w:val="00945599"/>
    <w:rsid w:val="00945E30"/>
    <w:rsid w:val="00945F3F"/>
    <w:rsid w:val="00950BAE"/>
    <w:rsid w:val="00953BB4"/>
    <w:rsid w:val="009542D6"/>
    <w:rsid w:val="00955EC6"/>
    <w:rsid w:val="0095651D"/>
    <w:rsid w:val="00956E3D"/>
    <w:rsid w:val="009608AD"/>
    <w:rsid w:val="0096234E"/>
    <w:rsid w:val="0096343B"/>
    <w:rsid w:val="00963DD8"/>
    <w:rsid w:val="00963F8F"/>
    <w:rsid w:val="00965877"/>
    <w:rsid w:val="00966488"/>
    <w:rsid w:val="009673D0"/>
    <w:rsid w:val="0096759F"/>
    <w:rsid w:val="00967830"/>
    <w:rsid w:val="009713A1"/>
    <w:rsid w:val="009717CD"/>
    <w:rsid w:val="009750C3"/>
    <w:rsid w:val="00975E00"/>
    <w:rsid w:val="0097785E"/>
    <w:rsid w:val="00980D03"/>
    <w:rsid w:val="00986DA4"/>
    <w:rsid w:val="00986EEA"/>
    <w:rsid w:val="009873EE"/>
    <w:rsid w:val="00987AC0"/>
    <w:rsid w:val="00990062"/>
    <w:rsid w:val="00991503"/>
    <w:rsid w:val="00992CB2"/>
    <w:rsid w:val="0099469C"/>
    <w:rsid w:val="00996F37"/>
    <w:rsid w:val="00997947"/>
    <w:rsid w:val="009A1F3F"/>
    <w:rsid w:val="009A238B"/>
    <w:rsid w:val="009A3A49"/>
    <w:rsid w:val="009A3B48"/>
    <w:rsid w:val="009A58A9"/>
    <w:rsid w:val="009A5CEF"/>
    <w:rsid w:val="009A62C5"/>
    <w:rsid w:val="009B2E3E"/>
    <w:rsid w:val="009B36A8"/>
    <w:rsid w:val="009B69C2"/>
    <w:rsid w:val="009B6EAA"/>
    <w:rsid w:val="009B73F0"/>
    <w:rsid w:val="009C135B"/>
    <w:rsid w:val="009C13CA"/>
    <w:rsid w:val="009C1BF7"/>
    <w:rsid w:val="009C3B18"/>
    <w:rsid w:val="009C4739"/>
    <w:rsid w:val="009C4D10"/>
    <w:rsid w:val="009C78F5"/>
    <w:rsid w:val="009D033E"/>
    <w:rsid w:val="009D3610"/>
    <w:rsid w:val="009D3CB5"/>
    <w:rsid w:val="009D4621"/>
    <w:rsid w:val="009D4EC6"/>
    <w:rsid w:val="009D6A5D"/>
    <w:rsid w:val="009D76DE"/>
    <w:rsid w:val="009E1994"/>
    <w:rsid w:val="009E39D3"/>
    <w:rsid w:val="009E4780"/>
    <w:rsid w:val="009E4BB3"/>
    <w:rsid w:val="009E6A77"/>
    <w:rsid w:val="009F2169"/>
    <w:rsid w:val="009F289F"/>
    <w:rsid w:val="009F3FC2"/>
    <w:rsid w:val="009F4AF2"/>
    <w:rsid w:val="009F5A25"/>
    <w:rsid w:val="00A01CC7"/>
    <w:rsid w:val="00A0305C"/>
    <w:rsid w:val="00A1009E"/>
    <w:rsid w:val="00A128D5"/>
    <w:rsid w:val="00A177A0"/>
    <w:rsid w:val="00A246B5"/>
    <w:rsid w:val="00A247E3"/>
    <w:rsid w:val="00A25F08"/>
    <w:rsid w:val="00A26079"/>
    <w:rsid w:val="00A27334"/>
    <w:rsid w:val="00A345CD"/>
    <w:rsid w:val="00A375CE"/>
    <w:rsid w:val="00A376B0"/>
    <w:rsid w:val="00A43A9C"/>
    <w:rsid w:val="00A43FEA"/>
    <w:rsid w:val="00A45B0C"/>
    <w:rsid w:val="00A45B5B"/>
    <w:rsid w:val="00A46EF6"/>
    <w:rsid w:val="00A50B7E"/>
    <w:rsid w:val="00A54FD4"/>
    <w:rsid w:val="00A558F9"/>
    <w:rsid w:val="00A60448"/>
    <w:rsid w:val="00A6302F"/>
    <w:rsid w:val="00A63328"/>
    <w:rsid w:val="00A638BC"/>
    <w:rsid w:val="00A65DCA"/>
    <w:rsid w:val="00A707D5"/>
    <w:rsid w:val="00A7104A"/>
    <w:rsid w:val="00A710AC"/>
    <w:rsid w:val="00A7255E"/>
    <w:rsid w:val="00A75514"/>
    <w:rsid w:val="00A756BE"/>
    <w:rsid w:val="00A77B8D"/>
    <w:rsid w:val="00A77BA2"/>
    <w:rsid w:val="00A8123D"/>
    <w:rsid w:val="00A81394"/>
    <w:rsid w:val="00A81E12"/>
    <w:rsid w:val="00A82179"/>
    <w:rsid w:val="00A823F5"/>
    <w:rsid w:val="00A85E50"/>
    <w:rsid w:val="00A85F3E"/>
    <w:rsid w:val="00A9004B"/>
    <w:rsid w:val="00A90664"/>
    <w:rsid w:val="00A90FD1"/>
    <w:rsid w:val="00A927D5"/>
    <w:rsid w:val="00A9360C"/>
    <w:rsid w:val="00A93ACE"/>
    <w:rsid w:val="00A9567E"/>
    <w:rsid w:val="00A96992"/>
    <w:rsid w:val="00A971B7"/>
    <w:rsid w:val="00AA0FA6"/>
    <w:rsid w:val="00AA15BD"/>
    <w:rsid w:val="00AA15EC"/>
    <w:rsid w:val="00AA1C45"/>
    <w:rsid w:val="00AA2A8D"/>
    <w:rsid w:val="00AA37F2"/>
    <w:rsid w:val="00AA4949"/>
    <w:rsid w:val="00AA7C1E"/>
    <w:rsid w:val="00AA7E04"/>
    <w:rsid w:val="00AB55C3"/>
    <w:rsid w:val="00AB680C"/>
    <w:rsid w:val="00AB6C01"/>
    <w:rsid w:val="00AB7705"/>
    <w:rsid w:val="00AC0D67"/>
    <w:rsid w:val="00AC2341"/>
    <w:rsid w:val="00AC2F89"/>
    <w:rsid w:val="00AC3C73"/>
    <w:rsid w:val="00AC726C"/>
    <w:rsid w:val="00AD3DF3"/>
    <w:rsid w:val="00AD585D"/>
    <w:rsid w:val="00AE080F"/>
    <w:rsid w:val="00AE0C69"/>
    <w:rsid w:val="00AE28EC"/>
    <w:rsid w:val="00AE3F23"/>
    <w:rsid w:val="00AE5BFA"/>
    <w:rsid w:val="00AE5FE7"/>
    <w:rsid w:val="00AE6ED1"/>
    <w:rsid w:val="00AE7B99"/>
    <w:rsid w:val="00AF03B6"/>
    <w:rsid w:val="00AF18E8"/>
    <w:rsid w:val="00AF376A"/>
    <w:rsid w:val="00AF414D"/>
    <w:rsid w:val="00AF6C9B"/>
    <w:rsid w:val="00B00349"/>
    <w:rsid w:val="00B05EC6"/>
    <w:rsid w:val="00B10F4A"/>
    <w:rsid w:val="00B116D1"/>
    <w:rsid w:val="00B12118"/>
    <w:rsid w:val="00B213D2"/>
    <w:rsid w:val="00B30854"/>
    <w:rsid w:val="00B30ACA"/>
    <w:rsid w:val="00B31DA6"/>
    <w:rsid w:val="00B31F17"/>
    <w:rsid w:val="00B35747"/>
    <w:rsid w:val="00B366B4"/>
    <w:rsid w:val="00B37EAE"/>
    <w:rsid w:val="00B40B51"/>
    <w:rsid w:val="00B410FF"/>
    <w:rsid w:val="00B41610"/>
    <w:rsid w:val="00B5242D"/>
    <w:rsid w:val="00B56C8B"/>
    <w:rsid w:val="00B57195"/>
    <w:rsid w:val="00B62027"/>
    <w:rsid w:val="00B62060"/>
    <w:rsid w:val="00B6587C"/>
    <w:rsid w:val="00B65B8C"/>
    <w:rsid w:val="00B662A4"/>
    <w:rsid w:val="00B701AD"/>
    <w:rsid w:val="00B703FF"/>
    <w:rsid w:val="00B70FAD"/>
    <w:rsid w:val="00B71120"/>
    <w:rsid w:val="00B71EDD"/>
    <w:rsid w:val="00B72085"/>
    <w:rsid w:val="00B750BC"/>
    <w:rsid w:val="00B767CF"/>
    <w:rsid w:val="00B77B58"/>
    <w:rsid w:val="00B77FE9"/>
    <w:rsid w:val="00B81064"/>
    <w:rsid w:val="00B81B19"/>
    <w:rsid w:val="00B86764"/>
    <w:rsid w:val="00B87B63"/>
    <w:rsid w:val="00B9070A"/>
    <w:rsid w:val="00B92B00"/>
    <w:rsid w:val="00B936B3"/>
    <w:rsid w:val="00B94766"/>
    <w:rsid w:val="00B95B88"/>
    <w:rsid w:val="00B964C8"/>
    <w:rsid w:val="00BA0DF0"/>
    <w:rsid w:val="00BA1B81"/>
    <w:rsid w:val="00BB345E"/>
    <w:rsid w:val="00BB3A26"/>
    <w:rsid w:val="00BB4067"/>
    <w:rsid w:val="00BC053D"/>
    <w:rsid w:val="00BC1149"/>
    <w:rsid w:val="00BC1EAB"/>
    <w:rsid w:val="00BC25A7"/>
    <w:rsid w:val="00BC46E1"/>
    <w:rsid w:val="00BC4A37"/>
    <w:rsid w:val="00BC6CF5"/>
    <w:rsid w:val="00BC6FAB"/>
    <w:rsid w:val="00BC7E81"/>
    <w:rsid w:val="00BC7F33"/>
    <w:rsid w:val="00BD1587"/>
    <w:rsid w:val="00BD1EBB"/>
    <w:rsid w:val="00BD2E4D"/>
    <w:rsid w:val="00BD481E"/>
    <w:rsid w:val="00BD5BA2"/>
    <w:rsid w:val="00BD6087"/>
    <w:rsid w:val="00BD7943"/>
    <w:rsid w:val="00BE3904"/>
    <w:rsid w:val="00BE3F7D"/>
    <w:rsid w:val="00BE5159"/>
    <w:rsid w:val="00BF0AC1"/>
    <w:rsid w:val="00BF0BB7"/>
    <w:rsid w:val="00BF40C3"/>
    <w:rsid w:val="00BF6B6B"/>
    <w:rsid w:val="00C0194E"/>
    <w:rsid w:val="00C0274C"/>
    <w:rsid w:val="00C04D48"/>
    <w:rsid w:val="00C05511"/>
    <w:rsid w:val="00C05C04"/>
    <w:rsid w:val="00C05F36"/>
    <w:rsid w:val="00C072ED"/>
    <w:rsid w:val="00C07454"/>
    <w:rsid w:val="00C07E07"/>
    <w:rsid w:val="00C07F25"/>
    <w:rsid w:val="00C14426"/>
    <w:rsid w:val="00C16075"/>
    <w:rsid w:val="00C16AD1"/>
    <w:rsid w:val="00C24E70"/>
    <w:rsid w:val="00C376A3"/>
    <w:rsid w:val="00C400D1"/>
    <w:rsid w:val="00C40A13"/>
    <w:rsid w:val="00C40DE5"/>
    <w:rsid w:val="00C4165B"/>
    <w:rsid w:val="00C449D4"/>
    <w:rsid w:val="00C47221"/>
    <w:rsid w:val="00C47F56"/>
    <w:rsid w:val="00C50DCE"/>
    <w:rsid w:val="00C51B07"/>
    <w:rsid w:val="00C524C5"/>
    <w:rsid w:val="00C6123E"/>
    <w:rsid w:val="00C622DE"/>
    <w:rsid w:val="00C66479"/>
    <w:rsid w:val="00C67232"/>
    <w:rsid w:val="00C67A38"/>
    <w:rsid w:val="00C70202"/>
    <w:rsid w:val="00C724DE"/>
    <w:rsid w:val="00C72F40"/>
    <w:rsid w:val="00C73340"/>
    <w:rsid w:val="00C76284"/>
    <w:rsid w:val="00C76948"/>
    <w:rsid w:val="00C8301C"/>
    <w:rsid w:val="00C84214"/>
    <w:rsid w:val="00C86AA7"/>
    <w:rsid w:val="00C93CCC"/>
    <w:rsid w:val="00C94AC5"/>
    <w:rsid w:val="00CA005D"/>
    <w:rsid w:val="00CA074C"/>
    <w:rsid w:val="00CA0892"/>
    <w:rsid w:val="00CA0F50"/>
    <w:rsid w:val="00CA3F23"/>
    <w:rsid w:val="00CA6E51"/>
    <w:rsid w:val="00CA7650"/>
    <w:rsid w:val="00CB0980"/>
    <w:rsid w:val="00CB09C9"/>
    <w:rsid w:val="00CB0B99"/>
    <w:rsid w:val="00CB5CC7"/>
    <w:rsid w:val="00CB600B"/>
    <w:rsid w:val="00CC087E"/>
    <w:rsid w:val="00CC2DF3"/>
    <w:rsid w:val="00CC3739"/>
    <w:rsid w:val="00CC458C"/>
    <w:rsid w:val="00CC7C55"/>
    <w:rsid w:val="00CD0B9A"/>
    <w:rsid w:val="00CD1D26"/>
    <w:rsid w:val="00CD40B9"/>
    <w:rsid w:val="00CD47CF"/>
    <w:rsid w:val="00CD511A"/>
    <w:rsid w:val="00CD655B"/>
    <w:rsid w:val="00CD680C"/>
    <w:rsid w:val="00CD6F2E"/>
    <w:rsid w:val="00CD6F7C"/>
    <w:rsid w:val="00CE0D2D"/>
    <w:rsid w:val="00CE1A6E"/>
    <w:rsid w:val="00CE7BBC"/>
    <w:rsid w:val="00CF6ACC"/>
    <w:rsid w:val="00D00236"/>
    <w:rsid w:val="00D05CBF"/>
    <w:rsid w:val="00D05EB6"/>
    <w:rsid w:val="00D0705E"/>
    <w:rsid w:val="00D07169"/>
    <w:rsid w:val="00D0744C"/>
    <w:rsid w:val="00D11384"/>
    <w:rsid w:val="00D11631"/>
    <w:rsid w:val="00D119A4"/>
    <w:rsid w:val="00D11A63"/>
    <w:rsid w:val="00D12851"/>
    <w:rsid w:val="00D1318A"/>
    <w:rsid w:val="00D154C5"/>
    <w:rsid w:val="00D16DE8"/>
    <w:rsid w:val="00D17ABF"/>
    <w:rsid w:val="00D202C4"/>
    <w:rsid w:val="00D20FDB"/>
    <w:rsid w:val="00D214CF"/>
    <w:rsid w:val="00D21860"/>
    <w:rsid w:val="00D232C0"/>
    <w:rsid w:val="00D23970"/>
    <w:rsid w:val="00D24F1A"/>
    <w:rsid w:val="00D276C7"/>
    <w:rsid w:val="00D3036B"/>
    <w:rsid w:val="00D30458"/>
    <w:rsid w:val="00D32FEA"/>
    <w:rsid w:val="00D330EC"/>
    <w:rsid w:val="00D3324B"/>
    <w:rsid w:val="00D33F86"/>
    <w:rsid w:val="00D36D18"/>
    <w:rsid w:val="00D40708"/>
    <w:rsid w:val="00D419F6"/>
    <w:rsid w:val="00D43B87"/>
    <w:rsid w:val="00D44DE8"/>
    <w:rsid w:val="00D450D3"/>
    <w:rsid w:val="00D45C34"/>
    <w:rsid w:val="00D51333"/>
    <w:rsid w:val="00D51486"/>
    <w:rsid w:val="00D5440F"/>
    <w:rsid w:val="00D55E3E"/>
    <w:rsid w:val="00D56678"/>
    <w:rsid w:val="00D570F4"/>
    <w:rsid w:val="00D600AB"/>
    <w:rsid w:val="00D600E0"/>
    <w:rsid w:val="00D60620"/>
    <w:rsid w:val="00D61D26"/>
    <w:rsid w:val="00D63603"/>
    <w:rsid w:val="00D64B86"/>
    <w:rsid w:val="00D652E6"/>
    <w:rsid w:val="00D669A3"/>
    <w:rsid w:val="00D6789E"/>
    <w:rsid w:val="00D72282"/>
    <w:rsid w:val="00D72452"/>
    <w:rsid w:val="00D731F4"/>
    <w:rsid w:val="00D754F3"/>
    <w:rsid w:val="00D806F0"/>
    <w:rsid w:val="00D80FCC"/>
    <w:rsid w:val="00D817C4"/>
    <w:rsid w:val="00D81FB6"/>
    <w:rsid w:val="00D82332"/>
    <w:rsid w:val="00D83DF5"/>
    <w:rsid w:val="00D8498B"/>
    <w:rsid w:val="00D84DD8"/>
    <w:rsid w:val="00D9192D"/>
    <w:rsid w:val="00D92E00"/>
    <w:rsid w:val="00D93B57"/>
    <w:rsid w:val="00D93CDA"/>
    <w:rsid w:val="00D95B7B"/>
    <w:rsid w:val="00D96263"/>
    <w:rsid w:val="00D97D10"/>
    <w:rsid w:val="00DA1EBC"/>
    <w:rsid w:val="00DA2C3D"/>
    <w:rsid w:val="00DB096D"/>
    <w:rsid w:val="00DB0EC3"/>
    <w:rsid w:val="00DB1028"/>
    <w:rsid w:val="00DB1E4F"/>
    <w:rsid w:val="00DB48B1"/>
    <w:rsid w:val="00DB64E4"/>
    <w:rsid w:val="00DB7A99"/>
    <w:rsid w:val="00DC2526"/>
    <w:rsid w:val="00DC3EBD"/>
    <w:rsid w:val="00DC5B12"/>
    <w:rsid w:val="00DC5C94"/>
    <w:rsid w:val="00DD0255"/>
    <w:rsid w:val="00DD30C0"/>
    <w:rsid w:val="00DD5D78"/>
    <w:rsid w:val="00DD61C1"/>
    <w:rsid w:val="00DD7B99"/>
    <w:rsid w:val="00DE0D39"/>
    <w:rsid w:val="00DE2EC8"/>
    <w:rsid w:val="00DE3498"/>
    <w:rsid w:val="00DE43BD"/>
    <w:rsid w:val="00DE4405"/>
    <w:rsid w:val="00DE51D0"/>
    <w:rsid w:val="00DE61A5"/>
    <w:rsid w:val="00DE6A0E"/>
    <w:rsid w:val="00DF1D6A"/>
    <w:rsid w:val="00DF581B"/>
    <w:rsid w:val="00DF6E22"/>
    <w:rsid w:val="00DF7381"/>
    <w:rsid w:val="00DF73DD"/>
    <w:rsid w:val="00E00F2D"/>
    <w:rsid w:val="00E03055"/>
    <w:rsid w:val="00E0360F"/>
    <w:rsid w:val="00E07E5D"/>
    <w:rsid w:val="00E10621"/>
    <w:rsid w:val="00E13734"/>
    <w:rsid w:val="00E13BEE"/>
    <w:rsid w:val="00E15B6C"/>
    <w:rsid w:val="00E17298"/>
    <w:rsid w:val="00E21E6E"/>
    <w:rsid w:val="00E2652C"/>
    <w:rsid w:val="00E26FC6"/>
    <w:rsid w:val="00E3184F"/>
    <w:rsid w:val="00E343EA"/>
    <w:rsid w:val="00E3571E"/>
    <w:rsid w:val="00E44D10"/>
    <w:rsid w:val="00E44F20"/>
    <w:rsid w:val="00E462A8"/>
    <w:rsid w:val="00E46D12"/>
    <w:rsid w:val="00E4700D"/>
    <w:rsid w:val="00E47647"/>
    <w:rsid w:val="00E47DF2"/>
    <w:rsid w:val="00E50B7F"/>
    <w:rsid w:val="00E515BA"/>
    <w:rsid w:val="00E5177C"/>
    <w:rsid w:val="00E51FDB"/>
    <w:rsid w:val="00E54A43"/>
    <w:rsid w:val="00E55EA3"/>
    <w:rsid w:val="00E56560"/>
    <w:rsid w:val="00E56D6D"/>
    <w:rsid w:val="00E574C1"/>
    <w:rsid w:val="00E57ABC"/>
    <w:rsid w:val="00E61359"/>
    <w:rsid w:val="00E62043"/>
    <w:rsid w:val="00E63CD2"/>
    <w:rsid w:val="00E63E22"/>
    <w:rsid w:val="00E64F3E"/>
    <w:rsid w:val="00E77CB4"/>
    <w:rsid w:val="00E80433"/>
    <w:rsid w:val="00E81905"/>
    <w:rsid w:val="00E83C06"/>
    <w:rsid w:val="00E91341"/>
    <w:rsid w:val="00E91347"/>
    <w:rsid w:val="00E93192"/>
    <w:rsid w:val="00E93D92"/>
    <w:rsid w:val="00E94A98"/>
    <w:rsid w:val="00E94EEE"/>
    <w:rsid w:val="00E9515A"/>
    <w:rsid w:val="00E977C1"/>
    <w:rsid w:val="00EA42B3"/>
    <w:rsid w:val="00EA44BD"/>
    <w:rsid w:val="00EA7808"/>
    <w:rsid w:val="00EA79B9"/>
    <w:rsid w:val="00EB096A"/>
    <w:rsid w:val="00EB1C30"/>
    <w:rsid w:val="00EB2E4C"/>
    <w:rsid w:val="00EB52EA"/>
    <w:rsid w:val="00EB6F68"/>
    <w:rsid w:val="00EC0D95"/>
    <w:rsid w:val="00EC2645"/>
    <w:rsid w:val="00EC6318"/>
    <w:rsid w:val="00EC63D0"/>
    <w:rsid w:val="00ED0189"/>
    <w:rsid w:val="00ED3230"/>
    <w:rsid w:val="00ED462A"/>
    <w:rsid w:val="00ED7DAD"/>
    <w:rsid w:val="00EE1BC3"/>
    <w:rsid w:val="00EE2983"/>
    <w:rsid w:val="00EE2C21"/>
    <w:rsid w:val="00EF24A2"/>
    <w:rsid w:val="00EF3718"/>
    <w:rsid w:val="00EF4076"/>
    <w:rsid w:val="00EF6BC2"/>
    <w:rsid w:val="00EF6F79"/>
    <w:rsid w:val="00EF7D06"/>
    <w:rsid w:val="00F0109A"/>
    <w:rsid w:val="00F040D6"/>
    <w:rsid w:val="00F04BAC"/>
    <w:rsid w:val="00F05F12"/>
    <w:rsid w:val="00F06774"/>
    <w:rsid w:val="00F06FCC"/>
    <w:rsid w:val="00F10E41"/>
    <w:rsid w:val="00F12261"/>
    <w:rsid w:val="00F124E9"/>
    <w:rsid w:val="00F13D7A"/>
    <w:rsid w:val="00F150E3"/>
    <w:rsid w:val="00F1591F"/>
    <w:rsid w:val="00F15EE8"/>
    <w:rsid w:val="00F16D9C"/>
    <w:rsid w:val="00F20653"/>
    <w:rsid w:val="00F21E6E"/>
    <w:rsid w:val="00F239FA"/>
    <w:rsid w:val="00F24C69"/>
    <w:rsid w:val="00F260D9"/>
    <w:rsid w:val="00F26190"/>
    <w:rsid w:val="00F26B0C"/>
    <w:rsid w:val="00F2715A"/>
    <w:rsid w:val="00F27C02"/>
    <w:rsid w:val="00F30DCB"/>
    <w:rsid w:val="00F34550"/>
    <w:rsid w:val="00F34EC2"/>
    <w:rsid w:val="00F402D9"/>
    <w:rsid w:val="00F409ED"/>
    <w:rsid w:val="00F4147E"/>
    <w:rsid w:val="00F4572B"/>
    <w:rsid w:val="00F51090"/>
    <w:rsid w:val="00F51632"/>
    <w:rsid w:val="00F5233E"/>
    <w:rsid w:val="00F53726"/>
    <w:rsid w:val="00F560B2"/>
    <w:rsid w:val="00F64BE0"/>
    <w:rsid w:val="00F655DE"/>
    <w:rsid w:val="00F72970"/>
    <w:rsid w:val="00F7450A"/>
    <w:rsid w:val="00F754B9"/>
    <w:rsid w:val="00F75E68"/>
    <w:rsid w:val="00F77900"/>
    <w:rsid w:val="00F8358D"/>
    <w:rsid w:val="00F83D38"/>
    <w:rsid w:val="00F87A3D"/>
    <w:rsid w:val="00F87F42"/>
    <w:rsid w:val="00F90281"/>
    <w:rsid w:val="00F97C57"/>
    <w:rsid w:val="00FA020E"/>
    <w:rsid w:val="00FA11AD"/>
    <w:rsid w:val="00FA4F1D"/>
    <w:rsid w:val="00FA7D6C"/>
    <w:rsid w:val="00FB2ED8"/>
    <w:rsid w:val="00FB4D5B"/>
    <w:rsid w:val="00FB7D12"/>
    <w:rsid w:val="00FC2055"/>
    <w:rsid w:val="00FC2C90"/>
    <w:rsid w:val="00FC3143"/>
    <w:rsid w:val="00FC526E"/>
    <w:rsid w:val="00FC5DB3"/>
    <w:rsid w:val="00FD5D61"/>
    <w:rsid w:val="00FD6E6F"/>
    <w:rsid w:val="00FD76FD"/>
    <w:rsid w:val="00FD7921"/>
    <w:rsid w:val="00FD7E1B"/>
    <w:rsid w:val="00FE09CD"/>
    <w:rsid w:val="00FE1870"/>
    <w:rsid w:val="00FE23B3"/>
    <w:rsid w:val="00FE3700"/>
    <w:rsid w:val="00FE3F0D"/>
    <w:rsid w:val="00FF0F6D"/>
    <w:rsid w:val="00FF1134"/>
    <w:rsid w:val="00FF3041"/>
    <w:rsid w:val="00FF373D"/>
    <w:rsid w:val="00FF44D3"/>
    <w:rsid w:val="00FF538C"/>
    <w:rsid w:val="00FF5E04"/>
    <w:rsid w:val="00FF69DC"/>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DB58"/>
  <w15:chartTrackingRefBased/>
  <w15:docId w15:val="{5FDCB606-A591-4585-9759-9CB4273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60D"/>
    <w:rPr>
      <w:color w:val="0563C1" w:themeColor="hyperlink"/>
      <w:u w:val="single"/>
    </w:rPr>
  </w:style>
  <w:style w:type="paragraph" w:customStyle="1" w:styleId="Default">
    <w:name w:val="Default"/>
    <w:rsid w:val="0055413F"/>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Strong">
    <w:name w:val="Strong"/>
    <w:basedOn w:val="DefaultParagraphFont"/>
    <w:uiPriority w:val="22"/>
    <w:qFormat/>
    <w:rsid w:val="0055413F"/>
    <w:rPr>
      <w:b/>
      <w:bCs/>
    </w:rPr>
  </w:style>
  <w:style w:type="character" w:customStyle="1" w:styleId="currenthithighlight">
    <w:name w:val="currenthithighlight"/>
    <w:basedOn w:val="DefaultParagraphFont"/>
    <w:rsid w:val="0055413F"/>
  </w:style>
  <w:style w:type="character" w:customStyle="1" w:styleId="contextualextensionhighlight">
    <w:name w:val="contextualextensionhighlight"/>
    <w:basedOn w:val="DefaultParagraphFont"/>
    <w:rsid w:val="0055413F"/>
  </w:style>
  <w:style w:type="paragraph" w:styleId="ListParagraph">
    <w:name w:val="List Paragraph"/>
    <w:basedOn w:val="Normal"/>
    <w:uiPriority w:val="34"/>
    <w:qFormat/>
    <w:rsid w:val="00BC1EAB"/>
    <w:pPr>
      <w:ind w:left="720"/>
      <w:contextualSpacing/>
    </w:pPr>
  </w:style>
  <w:style w:type="character" w:styleId="UnresolvedMention">
    <w:name w:val="Unresolved Mention"/>
    <w:basedOn w:val="DefaultParagraphFont"/>
    <w:uiPriority w:val="99"/>
    <w:semiHidden/>
    <w:unhideWhenUsed/>
    <w:rsid w:val="00F150E3"/>
    <w:rPr>
      <w:color w:val="808080"/>
      <w:shd w:val="clear" w:color="auto" w:fill="E6E6E6"/>
    </w:rPr>
  </w:style>
  <w:style w:type="character" w:styleId="CommentReference">
    <w:name w:val="annotation reference"/>
    <w:basedOn w:val="DefaultParagraphFont"/>
    <w:uiPriority w:val="99"/>
    <w:semiHidden/>
    <w:unhideWhenUsed/>
    <w:rsid w:val="009074C8"/>
    <w:rPr>
      <w:sz w:val="16"/>
      <w:szCs w:val="16"/>
    </w:rPr>
  </w:style>
  <w:style w:type="paragraph" w:styleId="CommentText">
    <w:name w:val="annotation text"/>
    <w:basedOn w:val="Normal"/>
    <w:link w:val="CommentTextChar"/>
    <w:uiPriority w:val="99"/>
    <w:semiHidden/>
    <w:unhideWhenUsed/>
    <w:rsid w:val="009074C8"/>
    <w:rPr>
      <w:sz w:val="20"/>
      <w:szCs w:val="20"/>
    </w:rPr>
  </w:style>
  <w:style w:type="character" w:customStyle="1" w:styleId="CommentTextChar">
    <w:name w:val="Comment Text Char"/>
    <w:basedOn w:val="DefaultParagraphFont"/>
    <w:link w:val="CommentText"/>
    <w:uiPriority w:val="99"/>
    <w:semiHidden/>
    <w:rsid w:val="009074C8"/>
    <w:rPr>
      <w:sz w:val="20"/>
      <w:szCs w:val="20"/>
    </w:rPr>
  </w:style>
  <w:style w:type="paragraph" w:styleId="BalloonText">
    <w:name w:val="Balloon Text"/>
    <w:basedOn w:val="Normal"/>
    <w:link w:val="BalloonTextChar"/>
    <w:uiPriority w:val="99"/>
    <w:semiHidden/>
    <w:unhideWhenUsed/>
    <w:rsid w:val="00907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C8"/>
    <w:rPr>
      <w:rFonts w:ascii="Segoe UI" w:hAnsi="Segoe UI" w:cs="Segoe UI"/>
      <w:sz w:val="18"/>
      <w:szCs w:val="18"/>
    </w:rPr>
  </w:style>
  <w:style w:type="table" w:styleId="TableGrid">
    <w:name w:val="Table Grid"/>
    <w:basedOn w:val="TableNormal"/>
    <w:uiPriority w:val="39"/>
    <w:rsid w:val="0019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2B04"/>
  </w:style>
  <w:style w:type="character" w:styleId="Emphasis">
    <w:name w:val="Emphasis"/>
    <w:basedOn w:val="DefaultParagraphFont"/>
    <w:uiPriority w:val="20"/>
    <w:qFormat/>
    <w:rsid w:val="00C86AA7"/>
    <w:rPr>
      <w:i/>
      <w:iCs/>
    </w:rPr>
  </w:style>
  <w:style w:type="paragraph" w:styleId="Footer">
    <w:name w:val="footer"/>
    <w:basedOn w:val="Normal"/>
    <w:link w:val="FooterChar"/>
    <w:uiPriority w:val="99"/>
    <w:unhideWhenUsed/>
    <w:rsid w:val="00F04BAC"/>
    <w:pPr>
      <w:tabs>
        <w:tab w:val="center" w:pos="4680"/>
        <w:tab w:val="right" w:pos="9360"/>
      </w:tabs>
    </w:pPr>
  </w:style>
  <w:style w:type="character" w:customStyle="1" w:styleId="FooterChar">
    <w:name w:val="Footer Char"/>
    <w:basedOn w:val="DefaultParagraphFont"/>
    <w:link w:val="Footer"/>
    <w:uiPriority w:val="99"/>
    <w:rsid w:val="00F04BA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0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7486">
      <w:bodyDiv w:val="1"/>
      <w:marLeft w:val="0"/>
      <w:marRight w:val="0"/>
      <w:marTop w:val="0"/>
      <w:marBottom w:val="0"/>
      <w:divBdr>
        <w:top w:val="none" w:sz="0" w:space="0" w:color="auto"/>
        <w:left w:val="none" w:sz="0" w:space="0" w:color="auto"/>
        <w:bottom w:val="none" w:sz="0" w:space="0" w:color="auto"/>
        <w:right w:val="none" w:sz="0" w:space="0" w:color="auto"/>
      </w:divBdr>
    </w:div>
    <w:div w:id="928319922">
      <w:bodyDiv w:val="1"/>
      <w:marLeft w:val="0"/>
      <w:marRight w:val="0"/>
      <w:marTop w:val="0"/>
      <w:marBottom w:val="0"/>
      <w:divBdr>
        <w:top w:val="none" w:sz="0" w:space="0" w:color="auto"/>
        <w:left w:val="none" w:sz="0" w:space="0" w:color="auto"/>
        <w:bottom w:val="none" w:sz="0" w:space="0" w:color="auto"/>
        <w:right w:val="none" w:sz="0" w:space="0" w:color="auto"/>
      </w:divBdr>
    </w:div>
    <w:div w:id="979532807">
      <w:bodyDiv w:val="1"/>
      <w:marLeft w:val="0"/>
      <w:marRight w:val="0"/>
      <w:marTop w:val="0"/>
      <w:marBottom w:val="0"/>
      <w:divBdr>
        <w:top w:val="none" w:sz="0" w:space="0" w:color="auto"/>
        <w:left w:val="none" w:sz="0" w:space="0" w:color="auto"/>
        <w:bottom w:val="none" w:sz="0" w:space="0" w:color="auto"/>
        <w:right w:val="none" w:sz="0" w:space="0" w:color="auto"/>
      </w:divBdr>
    </w:div>
    <w:div w:id="1055008596">
      <w:bodyDiv w:val="1"/>
      <w:marLeft w:val="0"/>
      <w:marRight w:val="0"/>
      <w:marTop w:val="0"/>
      <w:marBottom w:val="0"/>
      <w:divBdr>
        <w:top w:val="none" w:sz="0" w:space="0" w:color="auto"/>
        <w:left w:val="none" w:sz="0" w:space="0" w:color="auto"/>
        <w:bottom w:val="none" w:sz="0" w:space="0" w:color="auto"/>
        <w:right w:val="none" w:sz="0" w:space="0" w:color="auto"/>
      </w:divBdr>
    </w:div>
    <w:div w:id="1167284842">
      <w:bodyDiv w:val="1"/>
      <w:marLeft w:val="0"/>
      <w:marRight w:val="0"/>
      <w:marTop w:val="0"/>
      <w:marBottom w:val="0"/>
      <w:divBdr>
        <w:top w:val="none" w:sz="0" w:space="0" w:color="auto"/>
        <w:left w:val="none" w:sz="0" w:space="0" w:color="auto"/>
        <w:bottom w:val="none" w:sz="0" w:space="0" w:color="auto"/>
        <w:right w:val="none" w:sz="0" w:space="0" w:color="auto"/>
      </w:divBdr>
    </w:div>
    <w:div w:id="1342902118">
      <w:bodyDiv w:val="1"/>
      <w:marLeft w:val="0"/>
      <w:marRight w:val="0"/>
      <w:marTop w:val="0"/>
      <w:marBottom w:val="0"/>
      <w:divBdr>
        <w:top w:val="none" w:sz="0" w:space="0" w:color="auto"/>
        <w:left w:val="none" w:sz="0" w:space="0" w:color="auto"/>
        <w:bottom w:val="none" w:sz="0" w:space="0" w:color="auto"/>
        <w:right w:val="none" w:sz="0" w:space="0" w:color="auto"/>
      </w:divBdr>
    </w:div>
    <w:div w:id="1410734371">
      <w:bodyDiv w:val="1"/>
      <w:marLeft w:val="0"/>
      <w:marRight w:val="0"/>
      <w:marTop w:val="0"/>
      <w:marBottom w:val="0"/>
      <w:divBdr>
        <w:top w:val="none" w:sz="0" w:space="0" w:color="auto"/>
        <w:left w:val="none" w:sz="0" w:space="0" w:color="auto"/>
        <w:bottom w:val="none" w:sz="0" w:space="0" w:color="auto"/>
        <w:right w:val="none" w:sz="0" w:space="0" w:color="auto"/>
      </w:divBdr>
    </w:div>
    <w:div w:id="1422336029">
      <w:bodyDiv w:val="1"/>
      <w:marLeft w:val="0"/>
      <w:marRight w:val="0"/>
      <w:marTop w:val="0"/>
      <w:marBottom w:val="0"/>
      <w:divBdr>
        <w:top w:val="none" w:sz="0" w:space="0" w:color="auto"/>
        <w:left w:val="none" w:sz="0" w:space="0" w:color="auto"/>
        <w:bottom w:val="none" w:sz="0" w:space="0" w:color="auto"/>
        <w:right w:val="none" w:sz="0" w:space="0" w:color="auto"/>
      </w:divBdr>
      <w:divsChild>
        <w:div w:id="1418285557">
          <w:marLeft w:val="0"/>
          <w:marRight w:val="0"/>
          <w:marTop w:val="0"/>
          <w:marBottom w:val="0"/>
          <w:divBdr>
            <w:top w:val="none" w:sz="0" w:space="0" w:color="auto"/>
            <w:left w:val="none" w:sz="0" w:space="0" w:color="auto"/>
            <w:bottom w:val="none" w:sz="0" w:space="0" w:color="auto"/>
            <w:right w:val="none" w:sz="0" w:space="0" w:color="auto"/>
          </w:divBdr>
          <w:divsChild>
            <w:div w:id="1374816826">
              <w:marLeft w:val="0"/>
              <w:marRight w:val="0"/>
              <w:marTop w:val="0"/>
              <w:marBottom w:val="0"/>
              <w:divBdr>
                <w:top w:val="none" w:sz="0" w:space="0" w:color="auto"/>
                <w:left w:val="none" w:sz="0" w:space="0" w:color="auto"/>
                <w:bottom w:val="none" w:sz="0" w:space="0" w:color="auto"/>
                <w:right w:val="none" w:sz="0" w:space="0" w:color="auto"/>
              </w:divBdr>
              <w:divsChild>
                <w:div w:id="716663774">
                  <w:marLeft w:val="0"/>
                  <w:marRight w:val="0"/>
                  <w:marTop w:val="0"/>
                  <w:marBottom w:val="0"/>
                  <w:divBdr>
                    <w:top w:val="none" w:sz="0" w:space="0" w:color="auto"/>
                    <w:left w:val="none" w:sz="0" w:space="0" w:color="auto"/>
                    <w:bottom w:val="none" w:sz="0" w:space="0" w:color="auto"/>
                    <w:right w:val="none" w:sz="0" w:space="0" w:color="auto"/>
                  </w:divBdr>
                  <w:divsChild>
                    <w:div w:id="1509056817">
                      <w:marLeft w:val="0"/>
                      <w:marRight w:val="0"/>
                      <w:marTop w:val="0"/>
                      <w:marBottom w:val="1320"/>
                      <w:divBdr>
                        <w:top w:val="none" w:sz="0" w:space="0" w:color="auto"/>
                        <w:left w:val="none" w:sz="0" w:space="0" w:color="auto"/>
                        <w:bottom w:val="none" w:sz="0" w:space="0" w:color="auto"/>
                        <w:right w:val="none" w:sz="0" w:space="0" w:color="auto"/>
                      </w:divBdr>
                      <w:divsChild>
                        <w:div w:id="1204367956">
                          <w:marLeft w:val="0"/>
                          <w:marRight w:val="0"/>
                          <w:marTop w:val="0"/>
                          <w:marBottom w:val="0"/>
                          <w:divBdr>
                            <w:top w:val="none" w:sz="0" w:space="0" w:color="auto"/>
                            <w:left w:val="none" w:sz="0" w:space="0" w:color="auto"/>
                            <w:bottom w:val="none" w:sz="0" w:space="0" w:color="auto"/>
                            <w:right w:val="none" w:sz="0" w:space="0" w:color="auto"/>
                          </w:divBdr>
                          <w:divsChild>
                            <w:div w:id="894392168">
                              <w:marLeft w:val="0"/>
                              <w:marRight w:val="0"/>
                              <w:marTop w:val="0"/>
                              <w:marBottom w:val="0"/>
                              <w:divBdr>
                                <w:top w:val="none" w:sz="0" w:space="0" w:color="auto"/>
                                <w:left w:val="none" w:sz="0" w:space="0" w:color="auto"/>
                                <w:bottom w:val="none" w:sz="0" w:space="0" w:color="auto"/>
                                <w:right w:val="none" w:sz="0" w:space="0" w:color="auto"/>
                              </w:divBdr>
                              <w:divsChild>
                                <w:div w:id="1187251325">
                                  <w:marLeft w:val="0"/>
                                  <w:marRight w:val="0"/>
                                  <w:marTop w:val="0"/>
                                  <w:marBottom w:val="0"/>
                                  <w:divBdr>
                                    <w:top w:val="none" w:sz="0" w:space="0" w:color="auto"/>
                                    <w:left w:val="none" w:sz="0" w:space="0" w:color="auto"/>
                                    <w:bottom w:val="none" w:sz="0" w:space="0" w:color="auto"/>
                                    <w:right w:val="none" w:sz="0" w:space="0" w:color="auto"/>
                                  </w:divBdr>
                                </w:div>
                                <w:div w:id="901521994">
                                  <w:marLeft w:val="0"/>
                                  <w:marRight w:val="0"/>
                                  <w:marTop w:val="0"/>
                                  <w:marBottom w:val="0"/>
                                  <w:divBdr>
                                    <w:top w:val="none" w:sz="0" w:space="0" w:color="auto"/>
                                    <w:left w:val="none" w:sz="0" w:space="0" w:color="auto"/>
                                    <w:bottom w:val="none" w:sz="0" w:space="0" w:color="auto"/>
                                    <w:right w:val="none" w:sz="0" w:space="0" w:color="auto"/>
                                  </w:divBdr>
                                </w:div>
                                <w:div w:id="1914469589">
                                  <w:marLeft w:val="0"/>
                                  <w:marRight w:val="0"/>
                                  <w:marTop w:val="0"/>
                                  <w:marBottom w:val="0"/>
                                  <w:divBdr>
                                    <w:top w:val="none" w:sz="0" w:space="0" w:color="auto"/>
                                    <w:left w:val="none" w:sz="0" w:space="0" w:color="auto"/>
                                    <w:bottom w:val="none" w:sz="0" w:space="0" w:color="auto"/>
                                    <w:right w:val="none" w:sz="0" w:space="0" w:color="auto"/>
                                  </w:divBdr>
                                </w:div>
                                <w:div w:id="654184307">
                                  <w:marLeft w:val="0"/>
                                  <w:marRight w:val="0"/>
                                  <w:marTop w:val="0"/>
                                  <w:marBottom w:val="0"/>
                                  <w:divBdr>
                                    <w:top w:val="none" w:sz="0" w:space="0" w:color="auto"/>
                                    <w:left w:val="none" w:sz="0" w:space="0" w:color="auto"/>
                                    <w:bottom w:val="none" w:sz="0" w:space="0" w:color="auto"/>
                                    <w:right w:val="none" w:sz="0" w:space="0" w:color="auto"/>
                                  </w:divBdr>
                                </w:div>
                                <w:div w:id="1224680544">
                                  <w:marLeft w:val="0"/>
                                  <w:marRight w:val="0"/>
                                  <w:marTop w:val="0"/>
                                  <w:marBottom w:val="0"/>
                                  <w:divBdr>
                                    <w:top w:val="none" w:sz="0" w:space="0" w:color="auto"/>
                                    <w:left w:val="none" w:sz="0" w:space="0" w:color="auto"/>
                                    <w:bottom w:val="none" w:sz="0" w:space="0" w:color="auto"/>
                                    <w:right w:val="none" w:sz="0" w:space="0" w:color="auto"/>
                                  </w:divBdr>
                                </w:div>
                                <w:div w:id="20970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416972">
      <w:bodyDiv w:val="1"/>
      <w:marLeft w:val="0"/>
      <w:marRight w:val="0"/>
      <w:marTop w:val="0"/>
      <w:marBottom w:val="0"/>
      <w:divBdr>
        <w:top w:val="none" w:sz="0" w:space="0" w:color="auto"/>
        <w:left w:val="none" w:sz="0" w:space="0" w:color="auto"/>
        <w:bottom w:val="none" w:sz="0" w:space="0" w:color="auto"/>
        <w:right w:val="none" w:sz="0" w:space="0" w:color="auto"/>
      </w:divBdr>
    </w:div>
    <w:div w:id="1633096392">
      <w:bodyDiv w:val="1"/>
      <w:marLeft w:val="0"/>
      <w:marRight w:val="0"/>
      <w:marTop w:val="0"/>
      <w:marBottom w:val="0"/>
      <w:divBdr>
        <w:top w:val="none" w:sz="0" w:space="0" w:color="auto"/>
        <w:left w:val="none" w:sz="0" w:space="0" w:color="auto"/>
        <w:bottom w:val="none" w:sz="0" w:space="0" w:color="auto"/>
        <w:right w:val="none" w:sz="0" w:space="0" w:color="auto"/>
      </w:divBdr>
    </w:div>
    <w:div w:id="1658726838">
      <w:bodyDiv w:val="1"/>
      <w:marLeft w:val="0"/>
      <w:marRight w:val="0"/>
      <w:marTop w:val="0"/>
      <w:marBottom w:val="0"/>
      <w:divBdr>
        <w:top w:val="none" w:sz="0" w:space="0" w:color="auto"/>
        <w:left w:val="none" w:sz="0" w:space="0" w:color="auto"/>
        <w:bottom w:val="none" w:sz="0" w:space="0" w:color="auto"/>
        <w:right w:val="none" w:sz="0" w:space="0" w:color="auto"/>
      </w:divBdr>
    </w:div>
    <w:div w:id="1790665121">
      <w:bodyDiv w:val="1"/>
      <w:marLeft w:val="0"/>
      <w:marRight w:val="0"/>
      <w:marTop w:val="0"/>
      <w:marBottom w:val="0"/>
      <w:divBdr>
        <w:top w:val="none" w:sz="0" w:space="0" w:color="auto"/>
        <w:left w:val="none" w:sz="0" w:space="0" w:color="auto"/>
        <w:bottom w:val="none" w:sz="0" w:space="0" w:color="auto"/>
        <w:right w:val="none" w:sz="0" w:space="0" w:color="auto"/>
      </w:divBdr>
    </w:div>
    <w:div w:id="1808937418">
      <w:bodyDiv w:val="1"/>
      <w:marLeft w:val="0"/>
      <w:marRight w:val="0"/>
      <w:marTop w:val="0"/>
      <w:marBottom w:val="0"/>
      <w:divBdr>
        <w:top w:val="none" w:sz="0" w:space="0" w:color="auto"/>
        <w:left w:val="none" w:sz="0" w:space="0" w:color="auto"/>
        <w:bottom w:val="none" w:sz="0" w:space="0" w:color="auto"/>
        <w:right w:val="none" w:sz="0" w:space="0" w:color="auto"/>
      </w:divBdr>
    </w:div>
    <w:div w:id="18242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dive.com/news/study-socioeconomic-based-integration-changes-schooling-contexts-for-bla/557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client=firefox-b-1-d&amp;q=East+High+Street&amp;stick=H4sIAAAAAAAAAONgVuLWT9c3LEuzTDE0MF7EKuCaWFyi4JGZnqEQXFKUmloCAPqOxkkiAAAA&amp;sa=X&amp;ved=2ahUKEwjl2fL1m-niAhUFOa0KHfg_Ds8QmxMoATAfegQIDB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nt-institute.org/resources/2019/10/intersection-webinar-recap-blog-socioeconomic-based-school-assignment-policy-and-racial-segregation-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Bark</dc:creator>
  <cp:keywords/>
  <dc:description/>
  <cp:lastModifiedBy>Elizabeth Bell</cp:lastModifiedBy>
  <cp:revision>4</cp:revision>
  <cp:lastPrinted>2019-12-03T13:29:00Z</cp:lastPrinted>
  <dcterms:created xsi:type="dcterms:W3CDTF">2019-12-03T13:31:00Z</dcterms:created>
  <dcterms:modified xsi:type="dcterms:W3CDTF">2020-01-12T19:57:00Z</dcterms:modified>
</cp:coreProperties>
</file>